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72" w:rsidRDefault="00F30F72" w:rsidP="00F30F72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Pr="00EE5D0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é</w:t>
      </w:r>
      <w:r w:rsidRPr="00EE5D01">
        <w:rPr>
          <w:rFonts w:ascii="Arial Narrow" w:hAnsi="Arial Narrow"/>
          <w:sz w:val="28"/>
          <w:szCs w:val="28"/>
        </w:rPr>
        <w:t>cification</w:t>
      </w:r>
      <w:r>
        <w:rPr>
          <w:rFonts w:ascii="Arial Narrow" w:hAnsi="Arial Narrow"/>
          <w:sz w:val="28"/>
          <w:szCs w:val="28"/>
        </w:rPr>
        <w:t xml:space="preserve">  pour </w:t>
      </w:r>
      <w:r w:rsidRPr="00EE5D01">
        <w:rPr>
          <w:rFonts w:ascii="Arial Narrow" w:hAnsi="Arial Narrow"/>
          <w:sz w:val="28"/>
          <w:szCs w:val="28"/>
        </w:rPr>
        <w:t>offres</w:t>
      </w:r>
    </w:p>
    <w:p w:rsidR="00114E67" w:rsidRPr="005A5089" w:rsidRDefault="00114E67">
      <w:pPr>
        <w:rPr>
          <w:rFonts w:ascii="Arial Narrow" w:hAnsi="Arial Narrow"/>
          <w:sz w:val="21"/>
          <w:szCs w:val="21"/>
        </w:rPr>
      </w:pPr>
    </w:p>
    <w:p w:rsidR="00114E67" w:rsidRPr="005A5089" w:rsidRDefault="0066343D">
      <w:pPr>
        <w:rPr>
          <w:rFonts w:ascii="Arial Narrow" w:hAnsi="Arial Narrow"/>
          <w:b/>
        </w:rPr>
      </w:pPr>
      <w:r w:rsidRPr="005A5089">
        <w:rPr>
          <w:rFonts w:ascii="Arial Narrow" w:hAnsi="Arial Narrow"/>
          <w:b/>
        </w:rPr>
        <w:t>Combi-Steamer Salvis Cucina</w:t>
      </w:r>
      <w:r w:rsidRPr="005A5089">
        <w:rPr>
          <w:rFonts w:ascii="Arial Narrow" w:hAnsi="Arial Narrow"/>
          <w:b/>
          <w:i/>
        </w:rPr>
        <w:t>EVO</w:t>
      </w:r>
      <w:r w:rsidRPr="005A5089">
        <w:rPr>
          <w:rFonts w:ascii="Arial Narrow" w:hAnsi="Arial Narrow"/>
          <w:b/>
          <w:color w:val="FF0000"/>
        </w:rPr>
        <w:t xml:space="preserve"> </w:t>
      </w:r>
      <w:r w:rsidRPr="005A5089">
        <w:rPr>
          <w:rFonts w:ascii="Arial Narrow" w:hAnsi="Arial Narrow"/>
          <w:b/>
        </w:rPr>
        <w:t>1011QT-Pro</w:t>
      </w:r>
    </w:p>
    <w:p w:rsidR="00340A29" w:rsidRPr="005A5089" w:rsidRDefault="00340A29" w:rsidP="003D21EB">
      <w:pPr>
        <w:ind w:right="709"/>
        <w:rPr>
          <w:rFonts w:ascii="Arial Narrow" w:hAnsi="Arial Narrow"/>
          <w:sz w:val="21"/>
          <w:szCs w:val="21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5A5089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pacing w:val="-2"/>
                <w:sz w:val="22"/>
                <w:szCs w:val="21"/>
              </w:rPr>
            </w:pPr>
            <w:r w:rsidRPr="005A5089">
              <w:rPr>
                <w:rFonts w:ascii="Arial Narrow" w:hAnsi="Arial Narrow"/>
                <w:spacing w:val="-2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pacing w:val="-6"/>
                <w:sz w:val="22"/>
                <w:szCs w:val="21"/>
              </w:rPr>
            </w:pPr>
            <w:r w:rsidRPr="005A5089">
              <w:rPr>
                <w:rFonts w:ascii="Arial Narrow" w:hAnsi="Arial Narrow"/>
                <w:spacing w:val="-6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3C6F" w:rsidRPr="005A5089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C7616D" w:rsidRPr="005A5089" w:rsidRDefault="00C7616D">
      <w:pPr>
        <w:rPr>
          <w:rFonts w:ascii="Arial Narrow" w:hAnsi="Arial Narrow"/>
          <w:sz w:val="21"/>
          <w:szCs w:val="21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A5089">
              <w:rPr>
                <w:rFonts w:ascii="Arial Narrow" w:hAnsi="Arial Narrow"/>
                <w:b/>
                <w:sz w:val="21"/>
                <w:szCs w:val="21"/>
              </w:rPr>
              <w:t>Version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A5089">
              <w:rPr>
                <w:rFonts w:ascii="Arial Narrow" w:hAnsi="Arial Narrow"/>
                <w:b/>
                <w:sz w:val="21"/>
                <w:szCs w:val="21"/>
              </w:rPr>
              <w:t>Prévue :</w:t>
            </w:r>
          </w:p>
        </w:tc>
        <w:tc>
          <w:tcPr>
            <w:tcW w:w="3827" w:type="dxa"/>
          </w:tcPr>
          <w:p w:rsidR="00C7616D" w:rsidRPr="005A5089" w:rsidRDefault="00C7616D" w:rsidP="009675F8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A5089">
              <w:rPr>
                <w:rFonts w:ascii="Arial Narrow" w:hAnsi="Arial Narrow"/>
                <w:b/>
                <w:sz w:val="21"/>
                <w:szCs w:val="21"/>
              </w:rPr>
              <w:t>Proposée :</w:t>
            </w: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C7616D" w:rsidRPr="005A5089" w:rsidRDefault="00C7616D" w:rsidP="009675F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Type d'appareil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C7616D" w:rsidRPr="005A5089" w:rsidRDefault="00C7616D" w:rsidP="009675F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Capacité :</w:t>
            </w:r>
          </w:p>
        </w:tc>
        <w:tc>
          <w:tcPr>
            <w:tcW w:w="2552" w:type="dxa"/>
          </w:tcPr>
          <w:p w:rsidR="00C7616D" w:rsidRPr="005A5089" w:rsidRDefault="00C7616D" w:rsidP="00A56D67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20+2 x GN1/1 pour</w:t>
            </w:r>
          </w:p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Banquet &amp; cuisson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Distance d'insertion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Dimensions (L x P x H)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Poids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Valeur de raccordement électrique :</w:t>
            </w:r>
          </w:p>
        </w:tc>
        <w:tc>
          <w:tcPr>
            <w:tcW w:w="2552" w:type="dxa"/>
          </w:tcPr>
          <w:p w:rsidR="00C7616D" w:rsidRPr="005A5089" w:rsidRDefault="00A56D67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16,4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Tension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Protection par fusibles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Alimentation en eau :</w:t>
            </w:r>
          </w:p>
        </w:tc>
        <w:tc>
          <w:tcPr>
            <w:tcW w:w="2552" w:type="dxa"/>
          </w:tcPr>
          <w:p w:rsidR="00C7616D" w:rsidRPr="005A5089" w:rsidRDefault="00C7616D" w:rsidP="00C5748C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Sortie d’eau :</w:t>
            </w:r>
          </w:p>
        </w:tc>
        <w:tc>
          <w:tcPr>
            <w:tcW w:w="2552" w:type="dxa"/>
          </w:tcPr>
          <w:p w:rsidR="00C7616D" w:rsidRPr="005A5089" w:rsidRDefault="003E1121" w:rsidP="009675F8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  <w:r w:rsidR="00C7616D" w:rsidRPr="005A5089">
              <w:rPr>
                <w:rFonts w:ascii="Arial Narrow" w:hAnsi="Arial Narrow"/>
                <w:sz w:val="21"/>
                <w:szCs w:val="21"/>
              </w:rPr>
              <w:t xml:space="preserve">0 mm </w:t>
            </w:r>
            <w:r w:rsidR="00C7616D" w:rsidRPr="005A5089">
              <w:rPr>
                <w:rFonts w:ascii="Arial Narrow" w:hAnsi="Arial Narrow"/>
                <w:sz w:val="21"/>
                <w:szCs w:val="21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C7616D" w:rsidRPr="005A5089" w:rsidRDefault="005A5089" w:rsidP="009675F8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 w:rsidR="00C7616D" w:rsidRPr="005A5089">
              <w:rPr>
                <w:rFonts w:ascii="Arial Narrow" w:hAnsi="Arial Narrow"/>
                <w:sz w:val="21"/>
                <w:szCs w:val="21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Marque de contrôle et de sécurité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Type de protection de l'appareil 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7616D" w:rsidRPr="005A5089" w:rsidTr="009675F8">
        <w:tc>
          <w:tcPr>
            <w:tcW w:w="675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Type de construction :</w:t>
            </w:r>
          </w:p>
        </w:tc>
        <w:tc>
          <w:tcPr>
            <w:tcW w:w="2552" w:type="dxa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5A5089" w:rsidRDefault="00C7616D" w:rsidP="009675F8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31C0F" w:rsidRPr="005A5089" w:rsidRDefault="00A31C0F">
      <w:pPr>
        <w:ind w:right="1557"/>
        <w:rPr>
          <w:rFonts w:ascii="Arial Narrow" w:hAnsi="Arial Narrow"/>
          <w:sz w:val="21"/>
          <w:szCs w:val="21"/>
        </w:rPr>
      </w:pPr>
    </w:p>
    <w:p w:rsidR="0087058D" w:rsidRPr="005A5089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  <w:r w:rsidRPr="005A5089">
        <w:rPr>
          <w:rFonts w:ascii="Arial Narrow" w:hAnsi="Arial Narrow"/>
          <w:b/>
          <w:sz w:val="21"/>
          <w:szCs w:val="21"/>
          <w:u w:val="single"/>
        </w:rPr>
        <w:t>Spécifications</w:t>
      </w:r>
    </w:p>
    <w:p w:rsidR="0087058D" w:rsidRPr="005A5089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Triple vitrage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30E77" w:rsidRPr="005A5089" w:rsidTr="00043BCB">
        <w:trPr>
          <w:trHeight w:val="284"/>
        </w:trPr>
        <w:tc>
          <w:tcPr>
            <w:tcW w:w="675" w:type="dxa"/>
          </w:tcPr>
          <w:p w:rsidR="00330E77" w:rsidRPr="005A5089" w:rsidRDefault="00330E77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330E77" w:rsidRPr="005A5089" w:rsidRDefault="00330E77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Récupération de la chaleur intégrée</w:t>
            </w:r>
          </w:p>
        </w:tc>
        <w:tc>
          <w:tcPr>
            <w:tcW w:w="1273" w:type="dxa"/>
          </w:tcPr>
          <w:p w:rsidR="00330E77" w:rsidRPr="005A5089" w:rsidRDefault="00330E77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330E77" w:rsidRPr="005A5089" w:rsidRDefault="00330E77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E77" w:rsidRPr="005A5089" w:rsidRDefault="00330E77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Système de nettoyage à 4 vitesses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Système de nettoyage au choix</w:t>
            </w:r>
          </w:p>
          <w:p w:rsidR="0087058D" w:rsidRPr="005A5089" w:rsidRDefault="0087058D" w:rsidP="00B93A08">
            <w:pPr>
              <w:tabs>
                <w:tab w:val="left" w:pos="1285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Wingdings" w:hAnsi="Wingdings"/>
                <w:sz w:val="21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Poudre</w:t>
            </w:r>
            <w:r w:rsidRPr="005A5089">
              <w:rPr>
                <w:rFonts w:ascii="Arial Narrow" w:hAnsi="Arial Narrow"/>
                <w:sz w:val="21"/>
                <w:szCs w:val="21"/>
              </w:rPr>
              <w:tab/>
            </w:r>
            <w:r w:rsidRPr="005A5089">
              <w:rPr>
                <w:rFonts w:ascii="Wingdings" w:hAnsi="Wingdings"/>
                <w:sz w:val="21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Liquide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Insertion longitudinale   GN 1/1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5A5089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Insertion longitudinale GN 1/1, GN</w:t>
            </w:r>
            <w:r w:rsidR="005A5089" w:rsidRPr="005A5089">
              <w:rPr>
                <w:rFonts w:ascii="Arial Narrow" w:hAnsi="Arial Narrow"/>
                <w:sz w:val="21"/>
                <w:szCs w:val="21"/>
              </w:rPr>
              <w:t> </w:t>
            </w:r>
            <w:r w:rsidRPr="005A5089">
              <w:rPr>
                <w:rFonts w:ascii="Arial Narrow" w:hAnsi="Arial Narrow"/>
                <w:sz w:val="21"/>
                <w:szCs w:val="21"/>
              </w:rPr>
              <w:t>2/1, BN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A56D67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1 support pour toutes les tailles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Dimensions standard de la chambre de cuisson GN 2/1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84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1D029F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 xml:space="preserve">Écran tactile </w:t>
            </w:r>
          </w:p>
        </w:tc>
        <w:tc>
          <w:tcPr>
            <w:tcW w:w="1273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7134" w:rsidRPr="005A5089" w:rsidTr="00043BCB">
        <w:trPr>
          <w:trHeight w:val="284"/>
        </w:trPr>
        <w:tc>
          <w:tcPr>
            <w:tcW w:w="675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Certificat énergétique selon ENAK</w:t>
            </w:r>
          </w:p>
        </w:tc>
        <w:tc>
          <w:tcPr>
            <w:tcW w:w="1273" w:type="dxa"/>
          </w:tcPr>
          <w:p w:rsidR="00177134" w:rsidRPr="005A5089" w:rsidRDefault="00177134" w:rsidP="00B93B40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7134" w:rsidRPr="005A5089" w:rsidRDefault="00177134" w:rsidP="00B93B40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7134" w:rsidRPr="005A5089" w:rsidTr="00043BCB">
        <w:trPr>
          <w:trHeight w:val="284"/>
        </w:trPr>
        <w:tc>
          <w:tcPr>
            <w:tcW w:w="675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Manuel de cuisine intégré</w:t>
            </w:r>
          </w:p>
        </w:tc>
        <w:tc>
          <w:tcPr>
            <w:tcW w:w="1273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77134" w:rsidRPr="005A5089" w:rsidTr="00043BCB">
        <w:trPr>
          <w:trHeight w:val="284"/>
        </w:trPr>
        <w:tc>
          <w:tcPr>
            <w:tcW w:w="675" w:type="dxa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177134" w:rsidRPr="005A5089" w:rsidRDefault="00BA6FD1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Bandeau de porte</w:t>
            </w:r>
          </w:p>
        </w:tc>
        <w:tc>
          <w:tcPr>
            <w:tcW w:w="1273" w:type="dxa"/>
          </w:tcPr>
          <w:p w:rsidR="00177134" w:rsidRPr="005A5089" w:rsidRDefault="00BA6FD1" w:rsidP="00BA6FD1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2"/>
              </w:rPr>
              <w:t></w:t>
            </w:r>
            <w:r w:rsidRPr="005A5089">
              <w:rPr>
                <w:rFonts w:ascii="Wingdings" w:hAnsi="Wingdings"/>
                <w:sz w:val="21"/>
                <w:szCs w:val="21"/>
              </w:rPr>
              <w:t></w:t>
            </w:r>
            <w:r w:rsidRPr="005A5089">
              <w:rPr>
                <w:rFonts w:ascii="Arial Narrow" w:hAnsi="Arial Narrow"/>
                <w:sz w:val="21"/>
                <w:szCs w:val="21"/>
              </w:rPr>
              <w:t>Droite</w:t>
            </w:r>
          </w:p>
        </w:tc>
        <w:tc>
          <w:tcPr>
            <w:tcW w:w="1270" w:type="dxa"/>
          </w:tcPr>
          <w:p w:rsidR="00177134" w:rsidRPr="005A5089" w:rsidRDefault="00BA6FD1" w:rsidP="00BA6FD1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5A5089">
              <w:rPr>
                <w:rFonts w:ascii="Wingdings" w:hAnsi="Wingdings"/>
                <w:sz w:val="22"/>
                <w:szCs w:val="21"/>
              </w:rPr>
              <w:t></w:t>
            </w:r>
            <w:r w:rsidRPr="005A5089">
              <w:rPr>
                <w:rFonts w:ascii="Arial Narrow" w:hAnsi="Arial Narrow"/>
                <w:sz w:val="21"/>
                <w:szCs w:val="21"/>
              </w:rPr>
              <w:t xml:space="preserve">  Gauche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5A5089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87058D" w:rsidRPr="005A5089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87058D" w:rsidRPr="005A5089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87058D" w:rsidRPr="005A5089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5A5089" w:rsidTr="00043BCB">
        <w:trPr>
          <w:trHeight w:val="277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87058D" w:rsidRPr="005A5089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Total intermédiaire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295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Fabricant 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87058D" w:rsidRPr="005A5089" w:rsidTr="00043BCB">
        <w:trPr>
          <w:trHeight w:val="327"/>
        </w:trPr>
        <w:tc>
          <w:tcPr>
            <w:tcW w:w="675" w:type="dxa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5A5089">
              <w:rPr>
                <w:rFonts w:ascii="Arial Narrow" w:hAnsi="Arial Narrow"/>
                <w:sz w:val="21"/>
                <w:szCs w:val="21"/>
              </w:rPr>
              <w:t>Modèle 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5A5089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87058D" w:rsidRPr="005A5089" w:rsidRDefault="0087058D">
      <w:pPr>
        <w:rPr>
          <w:rFonts w:ascii="Arial Narrow" w:hAnsi="Arial Narrow" w:cs="Arial"/>
          <w:b/>
          <w:sz w:val="21"/>
          <w:szCs w:val="21"/>
          <w:u w:val="single"/>
        </w:rPr>
      </w:pPr>
      <w:r w:rsidRPr="005A5089"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RPr="005A5089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pacing w:val="-2"/>
                <w:sz w:val="22"/>
                <w:szCs w:val="21"/>
              </w:rPr>
            </w:pPr>
            <w:r w:rsidRPr="005A5089">
              <w:rPr>
                <w:rFonts w:ascii="Arial Narrow" w:hAnsi="Arial Narrow"/>
                <w:spacing w:val="-2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pacing w:val="-6"/>
                <w:sz w:val="22"/>
                <w:szCs w:val="21"/>
              </w:rPr>
            </w:pPr>
            <w:r w:rsidRPr="005A5089">
              <w:rPr>
                <w:rFonts w:ascii="Arial Narrow" w:hAnsi="Arial Narrow"/>
                <w:spacing w:val="-6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87058D" w:rsidRPr="005A5089" w:rsidRDefault="0087058D" w:rsidP="00043BCB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87058D" w:rsidRPr="005A5089" w:rsidRDefault="0087058D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84565C" w:rsidRPr="005A5089" w:rsidRDefault="009156D4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  <w:r w:rsidRPr="005A5089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9156D4" w:rsidRPr="005A5089" w:rsidRDefault="009156D4" w:rsidP="003D21EB">
      <w:pPr>
        <w:ind w:right="709"/>
        <w:rPr>
          <w:rFonts w:ascii="Arial Narrow" w:hAnsi="Arial Narrow" w:cs="Arial"/>
          <w:sz w:val="21"/>
          <w:szCs w:val="21"/>
        </w:rPr>
      </w:pP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Température, humidité, durée ou température à cœur peuvent être librement modifiées via le défilement ou le clavier numérique.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</w:p>
    <w:p w:rsidR="00947A64" w:rsidRDefault="00947A64" w:rsidP="00947A64">
      <w:pPr>
        <w:pStyle w:val="Listenabsatz"/>
        <w:tabs>
          <w:tab w:val="left" w:pos="284"/>
        </w:tabs>
        <w:ind w:left="284"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– </w:t>
      </w:r>
    </w:p>
    <w:p w:rsidR="00947A64" w:rsidRDefault="00947A64" w:rsidP="00947A64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pour la cuisson longue de 30 °C à 120°C. 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ventilateur, ainsi que fonction de</w:t>
      </w:r>
    </w:p>
    <w:p w:rsidR="00947A64" w:rsidRDefault="00947A64" w:rsidP="00947A64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cuisson supplémentaire jusqu'à 5 minutes.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combinées librement et affichées de</w:t>
      </w:r>
    </w:p>
    <w:p w:rsidR="00947A64" w:rsidRDefault="00947A64" w:rsidP="00947A64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manière claire dans l'aperçu des étapes de cuisson.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selon des listes de</w:t>
      </w:r>
    </w:p>
    <w:p w:rsidR="00947A64" w:rsidRDefault="00947A64" w:rsidP="00947A64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EcoMode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efficacité et pulsation pour une</w:t>
      </w:r>
    </w:p>
    <w:p w:rsidR="00947A64" w:rsidRDefault="00947A64" w:rsidP="00947A64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cuisson douce.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Cool-down</w:t>
      </w:r>
      <w:r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947A64" w:rsidRDefault="00947A64" w:rsidP="00947A64">
      <w:pPr>
        <w:pStyle w:val="Listenabsatz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right="3119"/>
        <w:rPr>
          <w:rFonts w:ascii="Arial Narrow" w:hAnsi="Arial Narrow" w:cs="Arial"/>
          <w:sz w:val="28"/>
          <w:szCs w:val="21"/>
        </w:rPr>
      </w:pPr>
      <w:r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947A64" w:rsidRDefault="00947A64" w:rsidP="00947A64">
      <w:pPr>
        <w:pStyle w:val="Listenabsatz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right="3119"/>
        <w:rPr>
          <w:rFonts w:ascii="Arial Narrow" w:hAnsi="Arial Narrow" w:cs="Arial"/>
          <w:sz w:val="28"/>
          <w:szCs w:val="21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Ajustement automatique des quantités – AQA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>
        <w:rPr>
          <w:rFonts w:ascii="Arial Narrow" w:hAnsi="Arial Narrow" w:cs="Arial"/>
          <w:sz w:val="21"/>
          <w:szCs w:val="21"/>
          <w:lang w:val="fr-CH"/>
        </w:rPr>
        <w:t xml:space="preserve"> Humidification manuelle - pour l'ajout individuel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d'humidité, par exemple lors de la cuisson.</w:t>
      </w:r>
    </w:p>
    <w:p w:rsidR="00947A64" w:rsidRDefault="00947A64" w:rsidP="00947A64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>
        <w:rPr>
          <w:rFonts w:ascii="Arial Narrow" w:hAnsi="Arial Narrow" w:cs="Arial"/>
          <w:sz w:val="21"/>
          <w:szCs w:val="21"/>
          <w:lang w:val="fr-CH"/>
        </w:rPr>
        <w:t>, fonctionnement continu et préréglage de l'heure de démarrage jusqu'à 24</w:t>
      </w:r>
    </w:p>
    <w:p w:rsidR="00947A64" w:rsidRDefault="00947A64" w:rsidP="00947A6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heures en temps réel. Démarrage à partir de n'importe quelle phase, pour des processus de cuisson à phases multiples,</w:t>
      </w:r>
    </w:p>
    <w:p w:rsidR="00947A64" w:rsidRDefault="00947A64" w:rsidP="00947A6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plus de confort d'utilisation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>
        <w:rPr>
          <w:rFonts w:ascii="Arial Narrow" w:hAnsi="Arial Narrow" w:cs="Arial"/>
          <w:sz w:val="21"/>
          <w:szCs w:val="21"/>
          <w:lang w:val="fr-CH"/>
        </w:rPr>
        <w:t xml:space="preserve"> - pour une mesure précise de la température à cœur de 0° à 99 °C, régulation des processus de cuisson et notification en cas d'erreur de sonde.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>
        <w:rPr>
          <w:rFonts w:ascii="Arial Narrow" w:hAnsi="Arial Narrow"/>
          <w:b/>
          <w:sz w:val="21"/>
          <w:szCs w:val="21"/>
          <w:lang w:val="fr-CH"/>
        </w:rPr>
        <w:t>Échange</w:t>
      </w:r>
      <w:r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données HACCP / LMHV des 300 derniers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processus.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d'exploitation et du comportement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d'utilisation.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état de repos (vert) et phase de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maintien (bleu).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87058D" w:rsidRPr="005A5089" w:rsidRDefault="00947A64">
      <w:pPr>
        <w:rPr>
          <w:rFonts w:ascii="Arial Narrow" w:hAnsi="Arial Narrow" w:cs="Arial"/>
          <w:sz w:val="28"/>
          <w:szCs w:val="21"/>
        </w:rPr>
      </w:pPr>
      <w:r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5A508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5A5089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5E66F9" w:rsidRPr="005A5089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D13C6F" w:rsidRPr="005A5089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1"/>
          <w:szCs w:val="21"/>
          <w:lang w:val="de-DE"/>
        </w:rPr>
      </w:pPr>
    </w:p>
    <w:p w:rsidR="00425C8D" w:rsidRPr="005A5089" w:rsidRDefault="00425C8D" w:rsidP="00947A64">
      <w:pPr>
        <w:tabs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</w:p>
    <w:p w:rsidR="00947A64" w:rsidRDefault="00947A64" w:rsidP="00947A64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947A64" w:rsidRDefault="00947A64" w:rsidP="00947A64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Chambre de cuisson hygiénique standard en dimension GN 2/1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coins arrondis en haut et en bas - soudée sans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joint sur tous les côtés et avec drain central et tamis de drainage.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 transversale GN 1/1, insertion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longitudinale GN 1/1 ainsi que norme de cuisson.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et la consommation d'eau pour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le dégagement de vapeur jusqu'à 80 %.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>
        <w:rPr>
          <w:rFonts w:ascii="Arial Narrow" w:hAnsi="Arial Narrow" w:cs="Arial"/>
          <w:sz w:val="21"/>
          <w:szCs w:val="21"/>
          <w:lang w:val="fr-CH"/>
        </w:rPr>
        <w:t>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de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porte séparée.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 l'optimisation de l'énergie et</w:t>
      </w:r>
    </w:p>
    <w:p w:rsidR="00947A64" w:rsidRDefault="00947A64" w:rsidP="00947A64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la sécurité de fonctionnement.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947A64" w:rsidRDefault="00947A64" w:rsidP="00947A64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</w:t>
      </w:r>
    </w:p>
    <w:p w:rsidR="00947A64" w:rsidRDefault="00947A64" w:rsidP="00947A6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360" w:right="1559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verser.</w:t>
      </w:r>
    </w:p>
    <w:p w:rsidR="00947A64" w:rsidRDefault="00947A64" w:rsidP="00947A64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1"/>
          <w:szCs w:val="21"/>
          <w:u w:val="single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</w:p>
    <w:p w:rsidR="00947A64" w:rsidRDefault="00947A64" w:rsidP="00947A6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360" w:right="1559" w:hanging="360"/>
        <w:rPr>
          <w:rFonts w:ascii="Arial Narrow" w:hAnsi="Arial Narrow" w:cs="Arial"/>
          <w:b/>
          <w:sz w:val="21"/>
          <w:szCs w:val="21"/>
          <w:lang w:val="fr-CH"/>
        </w:rPr>
      </w:pPr>
    </w:p>
    <w:p w:rsidR="00947A64" w:rsidRDefault="00947A64" w:rsidP="00947A6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360" w:right="1559" w:hanging="360"/>
        <w:rPr>
          <w:rFonts w:ascii="Arial Narrow" w:hAnsi="Arial Narrow" w:cs="Arial"/>
          <w:b/>
          <w:sz w:val="21"/>
          <w:szCs w:val="21"/>
          <w:u w:val="single"/>
        </w:rPr>
      </w:pPr>
    </w:p>
    <w:p w:rsidR="00947A64" w:rsidRDefault="00947A64" w:rsidP="00947A6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947A64" w:rsidRDefault="00947A64" w:rsidP="00947A6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Eco-Autoclean - Système de nettoyage automatique avec nettoyant liquide.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Filtre à graisse.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Châssis de support GN et support de plateau.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Tensions spéciales.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Exécution navale.</w:t>
      </w:r>
    </w:p>
    <w:p w:rsidR="00947A64" w:rsidRDefault="00947A64" w:rsidP="00947A6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Hotte de condensation avec filtres à graisse amovibles et lavables au lave-vaisselle.</w:t>
      </w:r>
    </w:p>
    <w:p w:rsidR="00947A64" w:rsidRDefault="00947A64" w:rsidP="00947A6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947A64" w:rsidRDefault="00947A64" w:rsidP="00947A6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947A64" w:rsidRDefault="00947A64" w:rsidP="00947A6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275835" w:rsidRPr="00947A64" w:rsidRDefault="00947A64" w:rsidP="00947A6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</w:p>
    <w:sectPr w:rsidR="00275835" w:rsidRPr="00947A64" w:rsidSect="00947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A9" w:rsidRDefault="00BF78A9">
      <w:r>
        <w:separator/>
      </w:r>
    </w:p>
  </w:endnote>
  <w:endnote w:type="continuationSeparator" w:id="0">
    <w:p w:rsidR="00BF78A9" w:rsidRDefault="00BF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64" w:rsidRDefault="00947A6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47A64" w:rsidRDefault="00090269" w:rsidP="00DE533C">
    <w:pPr>
      <w:pStyle w:val="Fuzeile"/>
      <w:rPr>
        <w:rFonts w:ascii="Arial Narrow" w:hAnsi="Arial Narrow"/>
        <w:sz w:val="18"/>
        <w:szCs w:val="22"/>
      </w:rPr>
    </w:pPr>
    <w:bookmarkStart w:id="0" w:name="_GoBack"/>
    <w:r w:rsidRPr="00947A64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 wp14:anchorId="0E4DBC45" wp14:editId="573C63F4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5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A64" w:rsidRPr="00947A64">
      <w:rPr>
        <w:rFonts w:ascii="Arial Narrow" w:hAnsi="Arial Narrow"/>
        <w:sz w:val="18"/>
        <w:szCs w:val="22"/>
      </w:rPr>
      <w:t>Version 05/2024</w:t>
    </w:r>
    <w:r w:rsidRPr="00947A64">
      <w:rPr>
        <w:rFonts w:ascii="Arial Narrow" w:hAnsi="Arial Narrow"/>
        <w:sz w:val="18"/>
        <w:szCs w:val="22"/>
      </w:rPr>
      <w:tab/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begin"/>
    </w:r>
    <w:r w:rsidRPr="00947A6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separate"/>
    </w:r>
    <w:r w:rsidR="00947A64">
      <w:rPr>
        <w:rStyle w:val="Seitenzahl"/>
        <w:rFonts w:ascii="Arial Narrow" w:hAnsi="Arial Narrow"/>
        <w:noProof/>
        <w:sz w:val="18"/>
        <w:szCs w:val="22"/>
      </w:rPr>
      <w:t>3</w:t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end"/>
    </w:r>
    <w:r w:rsidRPr="00947A64">
      <w:rPr>
        <w:rStyle w:val="Seitenzahl"/>
        <w:rFonts w:ascii="Arial Narrow" w:hAnsi="Arial Narrow"/>
        <w:sz w:val="18"/>
        <w:szCs w:val="22"/>
      </w:rPr>
      <w:t>/</w:t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begin"/>
    </w:r>
    <w:r w:rsidRPr="00947A6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separate"/>
    </w:r>
    <w:r w:rsidR="00947A64">
      <w:rPr>
        <w:rStyle w:val="Seitenzahl"/>
        <w:rFonts w:ascii="Arial Narrow" w:hAnsi="Arial Narrow"/>
        <w:noProof/>
        <w:sz w:val="18"/>
        <w:szCs w:val="22"/>
      </w:rPr>
      <w:t>3</w:t>
    </w:r>
    <w:r w:rsidR="001F13B3" w:rsidRPr="00947A64">
      <w:rPr>
        <w:rStyle w:val="Seitenzahl"/>
        <w:rFonts w:ascii="Arial Narrow" w:hAnsi="Arial Narrow"/>
        <w:sz w:val="18"/>
        <w:szCs w:val="22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64" w:rsidRDefault="00947A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A9" w:rsidRDefault="00BF78A9">
      <w:r>
        <w:separator/>
      </w:r>
    </w:p>
  </w:footnote>
  <w:footnote w:type="continuationSeparator" w:id="0">
    <w:p w:rsidR="00BF78A9" w:rsidRDefault="00BF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64" w:rsidRDefault="00947A6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64" w:rsidRDefault="00947A6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64" w:rsidRDefault="00947A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36303676"/>
    <w:lvl w:ilvl="0" w:tplc="04D26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7C3C69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34E59"/>
    <w:rsid w:val="000669F7"/>
    <w:rsid w:val="00085C4D"/>
    <w:rsid w:val="00090269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B37E8"/>
    <w:rsid w:val="001B4AAE"/>
    <w:rsid w:val="001C5573"/>
    <w:rsid w:val="001D029F"/>
    <w:rsid w:val="001F13B3"/>
    <w:rsid w:val="001F3153"/>
    <w:rsid w:val="0023457D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D0EE8"/>
    <w:rsid w:val="002D1C28"/>
    <w:rsid w:val="002D7E33"/>
    <w:rsid w:val="00310954"/>
    <w:rsid w:val="00316705"/>
    <w:rsid w:val="00322E42"/>
    <w:rsid w:val="00330E77"/>
    <w:rsid w:val="00337E1D"/>
    <w:rsid w:val="00340A29"/>
    <w:rsid w:val="00347561"/>
    <w:rsid w:val="003506A2"/>
    <w:rsid w:val="00367BCD"/>
    <w:rsid w:val="003A5854"/>
    <w:rsid w:val="003D0B62"/>
    <w:rsid w:val="003D0FDD"/>
    <w:rsid w:val="003D21EB"/>
    <w:rsid w:val="003E1121"/>
    <w:rsid w:val="003F1C71"/>
    <w:rsid w:val="00406372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A5089"/>
    <w:rsid w:val="005C7F1C"/>
    <w:rsid w:val="005D29CD"/>
    <w:rsid w:val="005E249D"/>
    <w:rsid w:val="005E66F9"/>
    <w:rsid w:val="005F7687"/>
    <w:rsid w:val="006234B2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66260"/>
    <w:rsid w:val="00776538"/>
    <w:rsid w:val="007C03B3"/>
    <w:rsid w:val="007F170C"/>
    <w:rsid w:val="008061E4"/>
    <w:rsid w:val="0084565C"/>
    <w:rsid w:val="0087058D"/>
    <w:rsid w:val="008718FF"/>
    <w:rsid w:val="00883766"/>
    <w:rsid w:val="00887794"/>
    <w:rsid w:val="008974DA"/>
    <w:rsid w:val="008A59AB"/>
    <w:rsid w:val="008B3E60"/>
    <w:rsid w:val="008C41A3"/>
    <w:rsid w:val="008D25F5"/>
    <w:rsid w:val="008D2A43"/>
    <w:rsid w:val="008D48C9"/>
    <w:rsid w:val="008D61A0"/>
    <w:rsid w:val="008D7FAB"/>
    <w:rsid w:val="008E1661"/>
    <w:rsid w:val="008F20F0"/>
    <w:rsid w:val="00911C7F"/>
    <w:rsid w:val="009156D4"/>
    <w:rsid w:val="009466F3"/>
    <w:rsid w:val="00947A64"/>
    <w:rsid w:val="00984711"/>
    <w:rsid w:val="0099734B"/>
    <w:rsid w:val="009B321A"/>
    <w:rsid w:val="009E56BB"/>
    <w:rsid w:val="009F7631"/>
    <w:rsid w:val="00A00F1C"/>
    <w:rsid w:val="00A31C0F"/>
    <w:rsid w:val="00A459DE"/>
    <w:rsid w:val="00A56D67"/>
    <w:rsid w:val="00A64F80"/>
    <w:rsid w:val="00A95C92"/>
    <w:rsid w:val="00AB5309"/>
    <w:rsid w:val="00AC019C"/>
    <w:rsid w:val="00AD275D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3A08"/>
    <w:rsid w:val="00B9457C"/>
    <w:rsid w:val="00B97679"/>
    <w:rsid w:val="00BA079F"/>
    <w:rsid w:val="00BA6FD1"/>
    <w:rsid w:val="00BA7E45"/>
    <w:rsid w:val="00BE265B"/>
    <w:rsid w:val="00BE7A44"/>
    <w:rsid w:val="00BF479E"/>
    <w:rsid w:val="00BF78A9"/>
    <w:rsid w:val="00C2196E"/>
    <w:rsid w:val="00C315EB"/>
    <w:rsid w:val="00C44E4C"/>
    <w:rsid w:val="00C5748C"/>
    <w:rsid w:val="00C6056F"/>
    <w:rsid w:val="00C72EF2"/>
    <w:rsid w:val="00C7616D"/>
    <w:rsid w:val="00CA2128"/>
    <w:rsid w:val="00CA7CA5"/>
    <w:rsid w:val="00CB30A6"/>
    <w:rsid w:val="00CD1315"/>
    <w:rsid w:val="00D026AA"/>
    <w:rsid w:val="00D13C6F"/>
    <w:rsid w:val="00D15414"/>
    <w:rsid w:val="00D21854"/>
    <w:rsid w:val="00D27455"/>
    <w:rsid w:val="00D52CBC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0F72"/>
    <w:rsid w:val="00F326D1"/>
    <w:rsid w:val="00F61507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70AA3700-126B-48CE-BEAA-98AA6C5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52493-EB5C-4B48-BF6D-04F6F9C0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6877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19</cp:revision>
  <cp:lastPrinted>2017-04-05T08:51:00Z</cp:lastPrinted>
  <dcterms:created xsi:type="dcterms:W3CDTF">2017-04-03T13:50:00Z</dcterms:created>
  <dcterms:modified xsi:type="dcterms:W3CDTF">2024-05-29T14:48:00Z</dcterms:modified>
</cp:coreProperties>
</file>