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5EC" w:rsidRDefault="006565EC" w:rsidP="006565EC">
      <w:pPr>
        <w:rPr>
          <w:rFonts w:ascii="Arial Narrow" w:hAnsi="Arial Narrow"/>
          <w:sz w:val="30"/>
          <w:szCs w:val="30"/>
          <w:lang w:val="fr-CH"/>
        </w:rPr>
      </w:pPr>
      <w:r>
        <w:rPr>
          <w:rFonts w:ascii="Arial Narrow" w:hAnsi="Arial Narrow"/>
          <w:sz w:val="30"/>
          <w:szCs w:val="30"/>
          <w:lang w:val="fr-CH"/>
        </w:rPr>
        <w:t>Specification pour offre</w:t>
      </w:r>
      <w:r w:rsidR="00DE4849">
        <w:rPr>
          <w:rFonts w:ascii="Arial Narrow" w:hAnsi="Arial Narrow"/>
          <w:sz w:val="30"/>
          <w:szCs w:val="30"/>
          <w:lang w:val="fr-CH"/>
        </w:rPr>
        <w:t>s</w:t>
      </w:r>
    </w:p>
    <w:p w:rsidR="00114E67" w:rsidRPr="00C82D15" w:rsidRDefault="00114E67">
      <w:pPr>
        <w:rPr>
          <w:rFonts w:ascii="Arial Narrow" w:hAnsi="Arial Narrow"/>
          <w:sz w:val="22"/>
          <w:szCs w:val="22"/>
          <w:lang w:val="fr-CH"/>
        </w:rPr>
      </w:pPr>
    </w:p>
    <w:p w:rsidR="006565EC" w:rsidRDefault="006565EC" w:rsidP="006565EC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>Frit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euse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5F3C6D">
        <w:rPr>
          <w:rFonts w:ascii="Arial Narrow" w:hAnsi="Arial Narrow"/>
          <w:b/>
          <w:sz w:val="26"/>
          <w:szCs w:val="26"/>
          <w:lang w:val="en-GB"/>
        </w:rPr>
        <w:t>2</w:t>
      </w:r>
      <w:r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Modèle sur pieds</w:t>
      </w:r>
    </w:p>
    <w:p w:rsidR="006565EC" w:rsidRDefault="006565EC" w:rsidP="006565EC">
      <w:pPr>
        <w:rPr>
          <w:rFonts w:ascii="Arial Narrow" w:hAnsi="Arial Narrow"/>
          <w:sz w:val="22"/>
          <w:lang w:val="fr-CH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600"/>
        <w:gridCol w:w="1064"/>
        <w:gridCol w:w="708"/>
        <w:gridCol w:w="1276"/>
        <w:gridCol w:w="921"/>
      </w:tblGrid>
      <w:tr w:rsidR="006565EC" w:rsidTr="006565EC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/ pièce</w:t>
            </w:r>
          </w:p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total</w:t>
            </w:r>
          </w:p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565EC" w:rsidRPr="0065216C" w:rsidTr="00FF1ADE">
        <w:tc>
          <w:tcPr>
            <w:tcW w:w="675" w:type="dxa"/>
          </w:tcPr>
          <w:p w:rsidR="006565EC" w:rsidRPr="0065216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Exécution :</w:t>
            </w:r>
          </w:p>
        </w:tc>
        <w:tc>
          <w:tcPr>
            <w:tcW w:w="2552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Planifié :</w:t>
            </w:r>
          </w:p>
        </w:tc>
        <w:tc>
          <w:tcPr>
            <w:tcW w:w="3827" w:type="dxa"/>
          </w:tcPr>
          <w:p w:rsidR="006565EC" w:rsidRDefault="006565EC" w:rsidP="006565EC">
            <w:pPr>
              <w:tabs>
                <w:tab w:val="left" w:pos="3686"/>
              </w:tabs>
              <w:ind w:left="-75"/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Proposé :</w:t>
            </w:r>
          </w:p>
        </w:tc>
      </w:tr>
      <w:tr w:rsidR="002A4A57" w:rsidRPr="00CA7CA5" w:rsidTr="00FF1ADE">
        <w:tc>
          <w:tcPr>
            <w:tcW w:w="675" w:type="dxa"/>
          </w:tcPr>
          <w:p w:rsidR="002A4A57" w:rsidRPr="00CA7CA5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2A4A57" w:rsidRPr="00CA7CA5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2A4A57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A4A57" w:rsidRPr="00CA7CA5" w:rsidRDefault="002A4A57" w:rsidP="002A4A57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86735D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Type d'appareil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Friteuse sur pieds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utile :</w:t>
            </w:r>
          </w:p>
        </w:tc>
        <w:tc>
          <w:tcPr>
            <w:tcW w:w="2552" w:type="dxa"/>
          </w:tcPr>
          <w:p w:rsidR="006565EC" w:rsidRPr="00C5141D" w:rsidRDefault="006565EC" w:rsidP="006565EC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x 4.5 – 6.0 Litre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:</w:t>
            </w:r>
          </w:p>
        </w:tc>
        <w:tc>
          <w:tcPr>
            <w:tcW w:w="2552" w:type="dxa"/>
          </w:tcPr>
          <w:p w:rsidR="006565EC" w:rsidRPr="00C5141D" w:rsidRDefault="006565EC" w:rsidP="006565EC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x 7.5 – 9.0 Litre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Dimension du cuve :</w:t>
            </w:r>
          </w:p>
        </w:tc>
        <w:tc>
          <w:tcPr>
            <w:tcW w:w="2552" w:type="dxa"/>
          </w:tcPr>
          <w:p w:rsidR="006565EC" w:rsidRPr="00C5141D" w:rsidRDefault="006565EC" w:rsidP="006565E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x 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rPr>
                <w:rFonts w:ascii="Arial Narrow" w:hAnsi="Arial Narrow"/>
                <w:sz w:val="22"/>
                <w:szCs w:val="22"/>
                <w:lang w:val="fr-CH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fr-CH" w:eastAsia="de-DE"/>
              </w:rPr>
              <w:t>Quantité de remplissage du panier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x 1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horaire réfrigéré/ congelé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Dimension (LPH)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Poids (net) :  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Puissance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8</w:t>
            </w:r>
            <w:r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Raccord : 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Fréquence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Électrique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Fusible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(3 x 16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Certification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Protection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A57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2A4A57" w:rsidRPr="00CA7CA5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2A4A57" w:rsidRPr="00F313A6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A57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2A4A57" w:rsidRPr="00CA7CA5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2A4A57" w:rsidRPr="00F313A6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82D15" w:rsidRDefault="00C82D15" w:rsidP="00C82D15">
      <w:pPr>
        <w:rPr>
          <w:rFonts w:ascii="Arial Narrow" w:hAnsi="Arial Narrow"/>
          <w:b/>
          <w:sz w:val="22"/>
          <w:u w:val="single"/>
          <w:lang w:val="en-GB"/>
        </w:rPr>
      </w:pPr>
      <w:r w:rsidRPr="005B44D6">
        <w:rPr>
          <w:rFonts w:ascii="Arial Narrow" w:hAnsi="Arial Narrow"/>
          <w:b/>
          <w:sz w:val="22"/>
          <w:u w:val="single"/>
          <w:lang w:val="en-GB"/>
        </w:rPr>
        <w:t>Caractéristiques spécifiques</w:t>
      </w:r>
      <w:r>
        <w:rPr>
          <w:rFonts w:ascii="Arial Narrow" w:hAnsi="Arial Narrow"/>
          <w:b/>
          <w:sz w:val="22"/>
          <w:u w:val="single"/>
          <w:lang w:val="en-GB"/>
        </w:rPr>
        <w:t xml:space="preserve"> :</w:t>
      </w:r>
    </w:p>
    <w:p w:rsidR="00C43C6A" w:rsidRPr="00F8239D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53187F" w:rsidRPr="00F8239D" w:rsidRDefault="00F8239D" w:rsidP="007065CC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bookmarkStart w:id="0" w:name="_GoBack"/>
      <w:r w:rsidRPr="00F8239D">
        <w:rPr>
          <w:rFonts w:ascii="Arial Narrow" w:hAnsi="Arial Narrow" w:cs="Courier New"/>
          <w:sz w:val="22"/>
          <w:szCs w:val="22"/>
          <w:lang w:val="fr-CH"/>
        </w:rPr>
        <w:t>Friteuse à double cuves</w:t>
      </w:r>
      <w:r w:rsidRPr="00F8239D">
        <w:rPr>
          <w:rFonts w:ascii="Arial Narrow" w:hAnsi="Arial Narrow" w:cs="Courier New"/>
          <w:szCs w:val="22"/>
          <w:lang w:val="fr-CH"/>
        </w:rPr>
        <w:t xml:space="preserve"> </w:t>
      </w:r>
      <w:r w:rsidR="0053187F" w:rsidRPr="00F8239D">
        <w:rPr>
          <w:rFonts w:ascii="Arial Narrow" w:hAnsi="Arial Narrow" w:cs="Arial"/>
          <w:sz w:val="22"/>
          <w:szCs w:val="22"/>
          <w:lang w:val="fr-CH"/>
        </w:rPr>
        <w:t>pour la friture et la cuisson de viande</w:t>
      </w:r>
      <w:bookmarkEnd w:id="0"/>
      <w:r w:rsidR="0053187F" w:rsidRPr="00F8239D">
        <w:rPr>
          <w:rFonts w:ascii="Arial Narrow" w:hAnsi="Arial Narrow" w:cs="Arial"/>
          <w:sz w:val="22"/>
          <w:szCs w:val="22"/>
          <w:lang w:val="fr-CH"/>
        </w:rPr>
        <w:t>, poisson, pommes de terre, légumes et pâtisseries.</w:t>
      </w:r>
    </w:p>
    <w:p w:rsidR="0053187F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Élément chauffant tubulaire pivotant dans la cuve avec une surface de chauffe élargie pour un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transfert de chaleur </w:t>
      </w:r>
    </w:p>
    <w:p w:rsidR="0053187F" w:rsidRPr="00704F1B" w:rsidRDefault="0053187F" w:rsidP="0053187F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plus efficace, incluant un thermostat de travail et de sécurité.</w:t>
      </w:r>
    </w:p>
    <w:p w:rsidR="0053187F" w:rsidRPr="00A01D63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Vidange intégrée de la graisse/huile avec fonction d'arrêt pour une élimination sûre et pratique du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contenu du récipient.</w:t>
      </w:r>
    </w:p>
    <w:p w:rsidR="0053187F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Système de filtration double avec filtres métalliques et en tissu faciles à nettoyer pour une collecte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efficace des résidus </w:t>
      </w:r>
    </w:p>
    <w:p w:rsidR="0053187F" w:rsidRPr="00704F1B" w:rsidRDefault="0053187F" w:rsidP="0053187F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de friture.</w:t>
      </w:r>
    </w:p>
    <w:p w:rsidR="0053187F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Bac de récupération amovible en acier inoxydable sur rails à roulements à billes pour un entretien</w:t>
      </w:r>
      <w:r>
        <w:rPr>
          <w:rFonts w:ascii="Arial Narrow" w:hAnsi="Arial Narrow" w:cs="Arial"/>
          <w:sz w:val="22"/>
          <w:szCs w:val="22"/>
          <w:lang w:val="fr-CH"/>
        </w:rPr>
        <w:t xml:space="preserve"> sûr et pratique de</w:t>
      </w:r>
    </w:p>
    <w:p w:rsidR="0053187F" w:rsidRPr="00704F1B" w:rsidRDefault="0053187F" w:rsidP="0053187F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l'huile et de la graisse.</w:t>
      </w:r>
    </w:p>
    <w:p w:rsidR="0053187F" w:rsidRPr="00016180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Isolation de la cuve (valeur R 0,18 m²K/W) pour minimiser les pertes d’énergie.</w:t>
      </w:r>
    </w:p>
    <w:p w:rsidR="0053187F" w:rsidRPr="00704F1B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016180">
        <w:rPr>
          <w:rFonts w:ascii="Arial Narrow" w:hAnsi="Arial Narrow"/>
          <w:sz w:val="22"/>
          <w:lang w:val="fr-CH"/>
        </w:rPr>
        <w:t>Avec câble de raccordement - SANS fiche.</w:t>
      </w:r>
    </w:p>
    <w:p w:rsidR="00C43C6A" w:rsidRPr="00C82D15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C82D15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F8239D" w:rsidRPr="00C82D15" w:rsidRDefault="00F8239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D0654" w:rsidRPr="00C82D15" w:rsidRDefault="002D0654" w:rsidP="002D0654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C82D15"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53187F" w:rsidRPr="00BE3477" w:rsidRDefault="00C82D15" w:rsidP="0053187F">
      <w:pPr>
        <w:rPr>
          <w:rFonts w:ascii="Arial Narrow" w:hAnsi="Arial Narrow"/>
          <w:sz w:val="30"/>
          <w:szCs w:val="30"/>
          <w:lang w:val="fr-CH"/>
        </w:rPr>
      </w:pPr>
      <w:r>
        <w:rPr>
          <w:rFonts w:ascii="Arial Narrow" w:hAnsi="Arial Narrow"/>
          <w:sz w:val="30"/>
          <w:szCs w:val="30"/>
          <w:lang w:val="fr-CH"/>
        </w:rPr>
        <w:lastRenderedPageBreak/>
        <w:t xml:space="preserve"> </w:t>
      </w:r>
    </w:p>
    <w:p w:rsidR="0053187F" w:rsidRPr="00BE3477" w:rsidRDefault="0053187F" w:rsidP="0053187F">
      <w:pPr>
        <w:rPr>
          <w:rFonts w:ascii="Arial Narrow" w:hAnsi="Arial Narrow"/>
          <w:sz w:val="22"/>
          <w:szCs w:val="22"/>
          <w:lang w:val="fr-CH"/>
        </w:rPr>
      </w:pPr>
    </w:p>
    <w:p w:rsidR="0053187F" w:rsidRDefault="0053187F" w:rsidP="0053187F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</w:p>
    <w:p w:rsidR="00C82D15" w:rsidRPr="00C82D15" w:rsidRDefault="00C82D15" w:rsidP="00C43C6A">
      <w:pPr>
        <w:rPr>
          <w:rFonts w:ascii="Arial Narrow" w:hAnsi="Arial Narrow"/>
          <w:sz w:val="22"/>
          <w:lang w:val="fr-CH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600"/>
        <w:gridCol w:w="1064"/>
        <w:gridCol w:w="708"/>
        <w:gridCol w:w="1276"/>
        <w:gridCol w:w="921"/>
      </w:tblGrid>
      <w:tr w:rsidR="00C82D15" w:rsidTr="00C82D15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/ pièce</w:t>
            </w:r>
          </w:p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total</w:t>
            </w:r>
          </w:p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</w:tr>
    </w:tbl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2A7D20" w:rsidRDefault="002A7D20" w:rsidP="002A7D20">
      <w:p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fr-CH"/>
        </w:rPr>
        <w:t>Contrôle :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Interface simple et conviviale avec un clavier à membrane de haute qualité, intégré de manière homogène dans le panneau de commande.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Affichage numérique pour une lecture optimale de la température et du temps.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Quatre boutons pour une sélection facile des réglages de température et de temps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variables.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Phase automatique de fusion des graisses lors du chauffage.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Durée d'utilisation programmable des graisses/huiles pour un suivi optimal de leur durée de vie.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AQA</w:t>
      </w:r>
      <w:r>
        <w:rPr>
          <w:rFonts w:ascii="Arial Narrow" w:hAnsi="Arial Narrow"/>
          <w:sz w:val="22"/>
          <w:szCs w:val="22"/>
          <w:lang w:val="fr-CH"/>
        </w:rPr>
        <w:t xml:space="preserve"> – Ajustement automatique de la quantité : adaptation intelligente des quantités pour des résultats de cuisson optimaux.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Fonction d'économie d'énergie – réduction automatique de la température après 30 minutes d'inactivité.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Minuterie électronique avec bouton de démarrage/arrêt et signal sonore.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Température des graisses réglable de 50 à 180 °C pour une performance et une capacité accrues.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Détection précise de la température à +/-1 °C grâce à un capteur électronique.</w:t>
      </w:r>
    </w:p>
    <w:p w:rsidR="002A7D20" w:rsidRDefault="002A7D20" w:rsidP="002A7D20">
      <w:pPr>
        <w:tabs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</w:p>
    <w:p w:rsidR="002A7D20" w:rsidRDefault="002A7D20" w:rsidP="002A7D20">
      <w:pPr>
        <w:tabs>
          <w:tab w:val="left" w:pos="340"/>
        </w:tabs>
        <w:outlineLvl w:val="2"/>
        <w:rPr>
          <w:rFonts w:ascii="Arial Narrow" w:hAnsi="Arial Narrow"/>
          <w:bCs/>
          <w:sz w:val="22"/>
          <w:szCs w:val="22"/>
          <w:lang w:val="fr-CH"/>
        </w:rPr>
      </w:pPr>
      <w:r>
        <w:rPr>
          <w:rFonts w:ascii="Arial Narrow" w:hAnsi="Arial Narrow"/>
          <w:bCs/>
          <w:sz w:val="22"/>
          <w:szCs w:val="22"/>
          <w:lang w:val="fr-CH"/>
        </w:rPr>
        <w:t>Enceinte :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Cuve emboutie sans soudure avec grandes zones arrondies pour un nettoyage facile.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Large zone anti-mousse et évacuation vers le bas via un robinet à boisseau sphérique.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Socle fermé avec porte battante, charnière à gauche – facilement réversible à droite.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Pieds en acier inoxydable CNS réglables, hauteur de 150 mm.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Unité complète, cuve et habillage du socle en acier inoxydable CNS 1.4301.</w:t>
      </w:r>
    </w:p>
    <w:p w:rsidR="00C43C6A" w:rsidRPr="002A7D20" w:rsidRDefault="00C43C6A" w:rsidP="00C43C6A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41415" w:rsidRPr="002A7D20" w:rsidRDefault="00641415" w:rsidP="00512AF7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Pr="002A7D20" w:rsidRDefault="0053187F" w:rsidP="002A7D20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CH"/>
        </w:rPr>
        <w:t>Options et accessoires</w:t>
      </w:r>
    </w:p>
    <w:p w:rsidR="00836E17" w:rsidRPr="002A7D20" w:rsidRDefault="00836E17" w:rsidP="00836E17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2A7D20" w:rsidRDefault="002A7D20" w:rsidP="002A7D20">
      <w:pPr>
        <w:numPr>
          <w:ilvl w:val="0"/>
          <w:numId w:val="12"/>
        </w:numPr>
        <w:tabs>
          <w:tab w:val="clear" w:pos="360"/>
          <w:tab w:val="left" w:pos="340"/>
        </w:tabs>
        <w:ind w:right="282"/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>Kit mobile : 2 pieds réglables à l'avant et 2 roulettes fixes à l'arrière, 2 cuve, avec 2 câble et 2</w:t>
      </w:r>
    </w:p>
    <w:p w:rsidR="002A7D20" w:rsidRDefault="002A7D20" w:rsidP="002A7D20">
      <w:pPr>
        <w:tabs>
          <w:tab w:val="left" w:pos="340"/>
        </w:tabs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ab/>
        <w:t>Prise type CEE 16 A</w:t>
      </w:r>
      <w:r>
        <w:rPr>
          <w:rFonts w:ascii="Arial Narrow" w:hAnsi="Arial Narrow"/>
          <w:sz w:val="22"/>
          <w:szCs w:val="22"/>
          <w:lang w:val="fr-CH"/>
        </w:rPr>
        <w:t xml:space="preserve"> </w:t>
      </w:r>
    </w:p>
    <w:p w:rsidR="002A7D20" w:rsidRDefault="002A7D20" w:rsidP="002A7D20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Panier de friture portion, 105 x 320 x 155 mm (</w:t>
      </w:r>
      <w:r w:rsidR="00630B90" w:rsidRPr="00DD07D2">
        <w:rPr>
          <w:rFonts w:ascii="Arial Narrow" w:hAnsi="Arial Narrow"/>
          <w:sz w:val="22"/>
          <w:szCs w:val="22"/>
          <w:lang w:val="fr-CH"/>
        </w:rPr>
        <w:t>1 panier peut être placé dans une cuve</w:t>
      </w:r>
      <w:r>
        <w:rPr>
          <w:rFonts w:ascii="Arial Narrow" w:hAnsi="Arial Narrow"/>
          <w:sz w:val="22"/>
          <w:szCs w:val="22"/>
          <w:lang w:val="fr-CH"/>
        </w:rPr>
        <w:t>)</w:t>
      </w:r>
    </w:p>
    <w:p w:rsidR="002A7D20" w:rsidRDefault="002A7D20" w:rsidP="002A7D20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Couvercle 400 pour la version avec 2 paniers portion</w:t>
      </w:r>
    </w:p>
    <w:p w:rsidR="002A7D20" w:rsidRDefault="002A7D20" w:rsidP="002A7D20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Barre de connexion pour une installation hygiénique et sécurisée de 2 friteuses autonomes</w:t>
      </w:r>
    </w:p>
    <w:p w:rsidR="002A7D20" w:rsidRDefault="002A7D20" w:rsidP="002A7D20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 xml:space="preserve">MAMITO - </w:t>
      </w:r>
      <w:r>
        <w:rPr>
          <w:rFonts w:ascii="Arial Narrow" w:hAnsi="Arial Narrow"/>
          <w:sz w:val="22"/>
          <w:szCs w:val="22"/>
          <w:lang w:val="fr-CH"/>
        </w:rPr>
        <w:t>Système de dosage automatique pour prolonger la durée de vie de l'huile</w:t>
      </w:r>
    </w:p>
    <w:p w:rsidR="008F0C9D" w:rsidRDefault="008F0C9D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2A7D20" w:rsidRDefault="002A7D20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2A7D20" w:rsidRDefault="002A7D20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B62C6B" w:rsidRDefault="00B62C6B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B62C6B" w:rsidRDefault="00B62C6B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B62C6B" w:rsidRDefault="00B62C6B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B62C6B" w:rsidRDefault="00B62C6B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B62C6B" w:rsidRDefault="00B62C6B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B62C6B" w:rsidRDefault="00B62C6B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B62C6B" w:rsidRDefault="00B62C6B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B62C6B" w:rsidRDefault="00B62C6B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B62C6B" w:rsidRDefault="00B62C6B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630B90" w:rsidRPr="002A7D20" w:rsidRDefault="00630B90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F67E95" w:rsidRPr="0053187F" w:rsidRDefault="00F67E95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53187F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A7D20" w:rsidRDefault="002A7D20" w:rsidP="002A7D20">
      <w:pPr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 w:cs="Arial"/>
          <w:bCs/>
          <w:sz w:val="22"/>
          <w:szCs w:val="22"/>
          <w:lang w:val="fr-FR"/>
        </w:rPr>
        <w:t>Sous réserve de modifications techniques!</w:t>
      </w:r>
    </w:p>
    <w:p w:rsidR="00641415" w:rsidRPr="009156D4" w:rsidRDefault="002A7D20" w:rsidP="002A7D2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Fabricant 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F8239D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F8239D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92906"/>
    <w:multiLevelType w:val="hybridMultilevel"/>
    <w:tmpl w:val="2C842008"/>
    <w:lvl w:ilvl="0" w:tplc="896A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35AE2"/>
    <w:multiLevelType w:val="hybridMultilevel"/>
    <w:tmpl w:val="C6FC6F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72EC1"/>
    <w:rsid w:val="001A136B"/>
    <w:rsid w:val="001B37E8"/>
    <w:rsid w:val="001B4AAE"/>
    <w:rsid w:val="001B5ED2"/>
    <w:rsid w:val="001C5573"/>
    <w:rsid w:val="001C681B"/>
    <w:rsid w:val="001E08F9"/>
    <w:rsid w:val="001E684D"/>
    <w:rsid w:val="001F203E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A57"/>
    <w:rsid w:val="002A4E1B"/>
    <w:rsid w:val="002A7D20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12AF7"/>
    <w:rsid w:val="005256D1"/>
    <w:rsid w:val="0053187F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5F3C6D"/>
    <w:rsid w:val="00611C1A"/>
    <w:rsid w:val="00615FDE"/>
    <w:rsid w:val="00630B90"/>
    <w:rsid w:val="00641415"/>
    <w:rsid w:val="00650562"/>
    <w:rsid w:val="006565EC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76538"/>
    <w:rsid w:val="007C3882"/>
    <w:rsid w:val="007E4322"/>
    <w:rsid w:val="007F170C"/>
    <w:rsid w:val="00800B78"/>
    <w:rsid w:val="00806D24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85DB8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3F22"/>
    <w:rsid w:val="00B340BB"/>
    <w:rsid w:val="00B357FB"/>
    <w:rsid w:val="00B47742"/>
    <w:rsid w:val="00B627A2"/>
    <w:rsid w:val="00B62C6B"/>
    <w:rsid w:val="00B66027"/>
    <w:rsid w:val="00B75B3F"/>
    <w:rsid w:val="00B82632"/>
    <w:rsid w:val="00B846D3"/>
    <w:rsid w:val="00B858A9"/>
    <w:rsid w:val="00B926FB"/>
    <w:rsid w:val="00B9457C"/>
    <w:rsid w:val="00BA079F"/>
    <w:rsid w:val="00BB3861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82D15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975B4"/>
    <w:rsid w:val="00DC15DB"/>
    <w:rsid w:val="00DC3266"/>
    <w:rsid w:val="00DD79E6"/>
    <w:rsid w:val="00DE4849"/>
    <w:rsid w:val="00DE533C"/>
    <w:rsid w:val="00DF2E0F"/>
    <w:rsid w:val="00E068FD"/>
    <w:rsid w:val="00E11C0C"/>
    <w:rsid w:val="00E201B4"/>
    <w:rsid w:val="00E43E71"/>
    <w:rsid w:val="00E52DBF"/>
    <w:rsid w:val="00E53DAB"/>
    <w:rsid w:val="00E8257F"/>
    <w:rsid w:val="00EA533F"/>
    <w:rsid w:val="00EB1FC8"/>
    <w:rsid w:val="00EC1141"/>
    <w:rsid w:val="00ED39ED"/>
    <w:rsid w:val="00ED3EB7"/>
    <w:rsid w:val="00ED5034"/>
    <w:rsid w:val="00ED5051"/>
    <w:rsid w:val="00ED50BD"/>
    <w:rsid w:val="00EE249A"/>
    <w:rsid w:val="00F07C35"/>
    <w:rsid w:val="00F11AD4"/>
    <w:rsid w:val="00F165D2"/>
    <w:rsid w:val="00F21F3D"/>
    <w:rsid w:val="00F313A6"/>
    <w:rsid w:val="00F31A9F"/>
    <w:rsid w:val="00F326D1"/>
    <w:rsid w:val="00F61507"/>
    <w:rsid w:val="00F663F9"/>
    <w:rsid w:val="00F67E95"/>
    <w:rsid w:val="00F745FE"/>
    <w:rsid w:val="00F777CD"/>
    <w:rsid w:val="00F81A80"/>
    <w:rsid w:val="00F8239D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EF8D8-4293-4DF8-BC71-9F7D03B3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3</cp:revision>
  <cp:lastPrinted>2025-04-04T09:18:00Z</cp:lastPrinted>
  <dcterms:created xsi:type="dcterms:W3CDTF">2025-04-04T13:47:00Z</dcterms:created>
  <dcterms:modified xsi:type="dcterms:W3CDTF">2025-04-04T13:55:00Z</dcterms:modified>
</cp:coreProperties>
</file>