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677604" w:rsidRDefault="00DB1896">
      <w:pPr>
        <w:rPr>
          <w:rFonts w:ascii="Arial Narrow" w:hAnsi="Arial Narrow"/>
          <w:sz w:val="30"/>
          <w:szCs w:val="30"/>
          <w:lang w:val="en-GB"/>
        </w:rPr>
      </w:pPr>
      <w:r w:rsidRPr="00677604">
        <w:rPr>
          <w:rFonts w:ascii="Arial Narrow" w:hAnsi="Arial Narrow"/>
          <w:sz w:val="30"/>
          <w:szCs w:val="30"/>
          <w:lang w:val="en-GB"/>
        </w:rPr>
        <w:t>Angebotstext</w:t>
      </w:r>
    </w:p>
    <w:p w:rsidR="00114E67" w:rsidRPr="00677604" w:rsidRDefault="00114E67">
      <w:pPr>
        <w:rPr>
          <w:rFonts w:ascii="Arial Narrow" w:hAnsi="Arial Narrow"/>
          <w:sz w:val="22"/>
          <w:szCs w:val="22"/>
          <w:lang w:val="en-GB"/>
        </w:rPr>
      </w:pPr>
    </w:p>
    <w:p w:rsidR="00114E67" w:rsidRPr="003B0A93" w:rsidRDefault="0066343D">
      <w:pPr>
        <w:rPr>
          <w:rFonts w:ascii="Arial Narrow" w:hAnsi="Arial Narrow"/>
          <w:b/>
          <w:sz w:val="26"/>
          <w:szCs w:val="26"/>
          <w:lang w:val="en-GB"/>
        </w:rPr>
      </w:pPr>
      <w:r w:rsidRPr="003B0A93">
        <w:rPr>
          <w:rFonts w:ascii="Arial Narrow" w:hAnsi="Arial Narrow"/>
          <w:b/>
          <w:sz w:val="26"/>
          <w:szCs w:val="26"/>
          <w:lang w:val="en-GB"/>
        </w:rPr>
        <w:t xml:space="preserve">Combi-Steamer </w:t>
      </w:r>
      <w:r w:rsidR="00D13C6F" w:rsidRPr="003B0A93">
        <w:rPr>
          <w:rFonts w:ascii="Arial Narrow" w:hAnsi="Arial Narrow"/>
          <w:b/>
          <w:sz w:val="26"/>
          <w:szCs w:val="26"/>
          <w:lang w:val="en-GB"/>
        </w:rPr>
        <w:t>Salvis</w:t>
      </w:r>
      <w:r w:rsidR="00C2196E" w:rsidRPr="003B0A93">
        <w:rPr>
          <w:rFonts w:ascii="Arial Narrow" w:hAnsi="Arial Narrow"/>
          <w:b/>
          <w:sz w:val="26"/>
          <w:szCs w:val="26"/>
          <w:lang w:val="en-GB"/>
        </w:rPr>
        <w:t xml:space="preserve"> </w:t>
      </w:r>
      <w:r w:rsidR="00984711" w:rsidRPr="003B0A93">
        <w:rPr>
          <w:rFonts w:ascii="Arial Narrow" w:hAnsi="Arial Narrow"/>
          <w:b/>
          <w:sz w:val="26"/>
          <w:szCs w:val="26"/>
          <w:lang w:val="en-GB"/>
        </w:rPr>
        <w:t>Cucina</w:t>
      </w:r>
      <w:r w:rsidR="00984711" w:rsidRPr="003B0A93">
        <w:rPr>
          <w:rFonts w:ascii="Arial Narrow" w:hAnsi="Arial Narrow"/>
          <w:b/>
          <w:i/>
          <w:sz w:val="26"/>
          <w:szCs w:val="26"/>
          <w:lang w:val="en-GB"/>
        </w:rPr>
        <w:t>EVO</w:t>
      </w:r>
      <w:r w:rsidR="00984711" w:rsidRPr="003B0A93">
        <w:rPr>
          <w:rFonts w:ascii="Arial Narrow" w:hAnsi="Arial Narrow"/>
          <w:b/>
          <w:color w:val="FF0000"/>
          <w:sz w:val="26"/>
          <w:szCs w:val="26"/>
          <w:lang w:val="en-GB"/>
        </w:rPr>
        <w:t xml:space="preserve"> </w:t>
      </w:r>
      <w:r w:rsidR="00557F69" w:rsidRPr="00557F69">
        <w:rPr>
          <w:rFonts w:ascii="Arial Narrow" w:hAnsi="Arial Narrow"/>
          <w:b/>
          <w:sz w:val="26"/>
          <w:szCs w:val="26"/>
          <w:lang w:val="en-GB"/>
        </w:rPr>
        <w:t>6</w:t>
      </w:r>
      <w:r w:rsidR="00343EE9">
        <w:rPr>
          <w:rFonts w:ascii="Arial Narrow" w:hAnsi="Arial Narrow"/>
          <w:b/>
          <w:sz w:val="26"/>
          <w:szCs w:val="26"/>
          <w:lang w:val="en-GB"/>
        </w:rPr>
        <w:t>2</w:t>
      </w:r>
      <w:r w:rsidR="00776538" w:rsidRPr="003B0A93">
        <w:rPr>
          <w:rFonts w:ascii="Arial Narrow" w:hAnsi="Arial Narrow"/>
          <w:b/>
          <w:sz w:val="26"/>
          <w:szCs w:val="26"/>
          <w:lang w:val="en-GB"/>
        </w:rPr>
        <w:t>1</w:t>
      </w:r>
      <w:r w:rsidR="00B846D3" w:rsidRPr="003B0A93">
        <w:rPr>
          <w:rFonts w:ascii="Arial Narrow" w:hAnsi="Arial Narrow"/>
          <w:b/>
          <w:sz w:val="26"/>
          <w:szCs w:val="26"/>
          <w:lang w:val="en-GB"/>
        </w:rPr>
        <w:t>Q</w:t>
      </w:r>
      <w:r w:rsidR="00CA7CA5" w:rsidRPr="003B0A93">
        <w:rPr>
          <w:rFonts w:ascii="Arial Narrow" w:hAnsi="Arial Narrow"/>
          <w:b/>
          <w:sz w:val="26"/>
          <w:szCs w:val="26"/>
          <w:lang w:val="en-GB"/>
        </w:rPr>
        <w:t>T-</w:t>
      </w:r>
      <w:r w:rsidR="003B0A93" w:rsidRPr="003B0A93">
        <w:rPr>
          <w:rFonts w:ascii="Arial Narrow" w:hAnsi="Arial Narrow"/>
          <w:b/>
          <w:sz w:val="26"/>
          <w:szCs w:val="26"/>
          <w:lang w:val="en-GB"/>
        </w:rPr>
        <w:t>Easy</w:t>
      </w:r>
    </w:p>
    <w:p w:rsidR="00340A29" w:rsidRPr="003B0A93" w:rsidRDefault="00340A29" w:rsidP="003D21EB">
      <w:pPr>
        <w:ind w:right="709"/>
        <w:rPr>
          <w:rFonts w:ascii="Arial Narrow" w:hAnsi="Arial Narrow"/>
          <w:sz w:val="22"/>
          <w:szCs w:val="22"/>
          <w:lang w:val="en-GB"/>
        </w:rPr>
      </w:pP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3C6F" w:rsidTr="00465811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340A29" w:rsidRDefault="00340A29">
      <w:pPr>
        <w:rPr>
          <w:rFonts w:ascii="Arial Narrow" w:hAnsi="Arial Narrow"/>
          <w:sz w:val="22"/>
          <w:szCs w:val="22"/>
        </w:rPr>
      </w:pPr>
    </w:p>
    <w:p w:rsidR="00877DAA" w:rsidRPr="00CA7CA5" w:rsidRDefault="00877DAA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3827"/>
      </w:tblGrid>
      <w:tr w:rsidR="00557F69" w:rsidRPr="0065216C" w:rsidTr="00D622A0">
        <w:tc>
          <w:tcPr>
            <w:tcW w:w="675" w:type="dxa"/>
          </w:tcPr>
          <w:p w:rsidR="00557F69" w:rsidRPr="0065216C" w:rsidRDefault="00557F69" w:rsidP="00D622A0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65216C" w:rsidRDefault="00557F69" w:rsidP="00D622A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Ausführung:</w:t>
            </w:r>
          </w:p>
        </w:tc>
        <w:tc>
          <w:tcPr>
            <w:tcW w:w="2552" w:type="dxa"/>
          </w:tcPr>
          <w:p w:rsidR="00557F69" w:rsidRPr="0065216C" w:rsidRDefault="00557F69" w:rsidP="00D622A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Geplant:</w:t>
            </w:r>
          </w:p>
        </w:tc>
        <w:tc>
          <w:tcPr>
            <w:tcW w:w="3827" w:type="dxa"/>
          </w:tcPr>
          <w:p w:rsidR="00557F69" w:rsidRPr="0065216C" w:rsidRDefault="00557F69" w:rsidP="00D622A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Angeboten:</w:t>
            </w: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557F69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557F69" w:rsidRPr="00CA7CA5" w:rsidRDefault="00557F69" w:rsidP="00D622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Tischgerät</w:t>
            </w:r>
          </w:p>
        </w:tc>
        <w:tc>
          <w:tcPr>
            <w:tcW w:w="3827" w:type="dxa"/>
            <w:shd w:val="clear" w:color="auto" w:fill="auto"/>
          </w:tcPr>
          <w:p w:rsidR="00557F69" w:rsidRPr="00CA7CA5" w:rsidRDefault="00557F69" w:rsidP="00D622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Kapazität: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 +1 x GN 2/1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12+2 x GN 1/1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Einschubabstand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980 x 795 x 840</w:t>
            </w:r>
            <w:r w:rsidR="00677604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Gewicht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Netto ca. 130 kg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18,6 kW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400 V 3N 50/60 Hz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Absicherung: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x 32 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Wasserzulauf: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 x G ¾ A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Wasserablauf:</w:t>
            </w:r>
          </w:p>
        </w:tc>
        <w:tc>
          <w:tcPr>
            <w:tcW w:w="2552" w:type="dxa"/>
          </w:tcPr>
          <w:p w:rsidR="00557F69" w:rsidRPr="00CA7CA5" w:rsidRDefault="00026FA7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="00557F69">
              <w:rPr>
                <w:rFonts w:ascii="Arial Narrow" w:hAnsi="Arial Narrow"/>
                <w:sz w:val="22"/>
                <w:szCs w:val="22"/>
              </w:rPr>
              <w:t xml:space="preserve">0 mm </w:t>
            </w:r>
            <w:r w:rsidR="00557F69" w:rsidRPr="005561B0">
              <w:rPr>
                <w:rFonts w:ascii="Arial Narrow" w:hAnsi="Arial Narrow"/>
                <w:sz w:val="22"/>
                <w:szCs w:val="22"/>
                <w:lang w:val="de-DE"/>
              </w:rPr>
              <w:sym w:font="Symbol" w:char="F0C6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 xml:space="preserve">Direktanschluss – ist eigensicher nach </w:t>
            </w:r>
            <w:r>
              <w:rPr>
                <w:rFonts w:ascii="Arial Narrow" w:hAnsi="Arial Narrow"/>
                <w:sz w:val="22"/>
                <w:szCs w:val="22"/>
              </w:rPr>
              <w:t>S</w:t>
            </w:r>
            <w:r w:rsidRPr="00CA7CA5">
              <w:rPr>
                <w:rFonts w:ascii="Arial Narrow" w:hAnsi="Arial Narrow"/>
                <w:sz w:val="22"/>
                <w:szCs w:val="22"/>
              </w:rPr>
              <w:t>VGW: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Prüf- und Sicherheitszeichen: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SVGW, 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Strahlwasserschutz IPx5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57F69" w:rsidRPr="00CA7CA5" w:rsidTr="00D622A0">
        <w:tc>
          <w:tcPr>
            <w:tcW w:w="675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Bauart:</w:t>
            </w:r>
          </w:p>
        </w:tc>
        <w:tc>
          <w:tcPr>
            <w:tcW w:w="2552" w:type="dxa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DIN 18866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57F69" w:rsidRPr="00CA7CA5" w:rsidRDefault="00557F69" w:rsidP="00D622A0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31C0F" w:rsidRDefault="00A31C0F">
      <w:pPr>
        <w:ind w:right="1557"/>
        <w:rPr>
          <w:rFonts w:ascii="Arial Narrow" w:hAnsi="Arial Narrow"/>
          <w:sz w:val="22"/>
          <w:szCs w:val="22"/>
        </w:rPr>
      </w:pPr>
    </w:p>
    <w:p w:rsidR="00DB1896" w:rsidRDefault="00DB1896" w:rsidP="00DB1896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DB1896" w:rsidRPr="009156D4" w:rsidRDefault="00DB1896" w:rsidP="00DB1896">
      <w:pPr>
        <w:ind w:right="709"/>
        <w:rPr>
          <w:rFonts w:ascii="Arial Narrow" w:hAnsi="Arial Narrow" w:cs="Arial"/>
          <w:sz w:val="22"/>
          <w:szCs w:val="22"/>
        </w:rPr>
      </w:pPr>
    </w:p>
    <w:p w:rsidR="00DB1896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sz w:val="22"/>
          <w:szCs w:val="22"/>
        </w:rPr>
        <w:t>Hochauflösender TFT-Touchscreen-Farbbildschirm flächenbündig</w:t>
      </w:r>
      <w:r w:rsidRPr="009156D4">
        <w:rPr>
          <w:rFonts w:ascii="Arial Narrow" w:hAnsi="Arial Narrow" w:cs="Arial"/>
          <w:sz w:val="22"/>
          <w:szCs w:val="22"/>
        </w:rPr>
        <w:t xml:space="preserve"> in das Hygiene-Glaspanel integriert </w:t>
      </w:r>
    </w:p>
    <w:p w:rsidR="00DB1896" w:rsidRPr="0044057B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</w:rPr>
        <w:t xml:space="preserve">Einfache, verständliche </w:t>
      </w:r>
      <w:r w:rsidRPr="009156D4">
        <w:rPr>
          <w:rFonts w:ascii="Arial Narrow" w:hAnsi="Arial Narrow" w:cs="Arial"/>
          <w:b/>
          <w:sz w:val="22"/>
          <w:szCs w:val="22"/>
        </w:rPr>
        <w:t>Bedienerführung</w:t>
      </w:r>
      <w:r w:rsidRPr="009156D4">
        <w:rPr>
          <w:rFonts w:ascii="Arial Narrow" w:hAnsi="Arial Narrow" w:cs="Arial"/>
          <w:sz w:val="22"/>
          <w:szCs w:val="22"/>
        </w:rPr>
        <w:t xml:space="preserve"> - bedienen und anzeigen in einem Element.</w:t>
      </w:r>
      <w:r w:rsidRPr="0023457D">
        <w:rPr>
          <w:rFonts w:ascii="Arial Narrow" w:hAnsi="Arial Narrow" w:cs="Arial"/>
          <w:b/>
          <w:sz w:val="22"/>
          <w:szCs w:val="22"/>
        </w:rPr>
        <w:t xml:space="preserve"> </w:t>
      </w:r>
    </w:p>
    <w:p w:rsidR="00DB1896" w:rsidRPr="0023457D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23457D">
        <w:rPr>
          <w:rFonts w:ascii="Arial Narrow" w:hAnsi="Arial Narrow" w:cs="Arial"/>
          <w:b/>
          <w:sz w:val="22"/>
          <w:szCs w:val="22"/>
        </w:rPr>
        <w:t xml:space="preserve">Temperatur, Feuchtigkeit, Zeit oder Kerntemperatur, </w:t>
      </w:r>
      <w:r w:rsidRPr="0023457D">
        <w:rPr>
          <w:rFonts w:ascii="Arial Narrow" w:hAnsi="Arial Narrow" w:cs="Arial"/>
          <w:sz w:val="22"/>
          <w:szCs w:val="22"/>
        </w:rPr>
        <w:t>können per scrollen oder der Zehnertastatur frei verändert werden.</w:t>
      </w:r>
    </w:p>
    <w:p w:rsidR="00DB1896" w:rsidRPr="009156D4" w:rsidRDefault="00DB1896" w:rsidP="00DB189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5768C4">
        <w:rPr>
          <w:rFonts w:ascii="Arial Narrow" w:hAnsi="Arial Narrow" w:cs="Arial"/>
          <w:b/>
          <w:sz w:val="22"/>
          <w:szCs w:val="22"/>
          <w:lang w:val="de-DE"/>
        </w:rPr>
        <w:t>Temperatur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von 30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°</w:t>
      </w:r>
      <w:r>
        <w:rPr>
          <w:rFonts w:ascii="Arial Narrow" w:hAnsi="Arial Narrow" w:cs="Arial"/>
          <w:sz w:val="22"/>
          <w:szCs w:val="22"/>
          <w:lang w:val="de-DE"/>
        </w:rPr>
        <w:t>C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bis 250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°C, Feuchtigkeit von 0 bis 100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% einstellbar.</w:t>
      </w:r>
    </w:p>
    <w:p w:rsidR="00DB1896" w:rsidRPr="003B0A93" w:rsidRDefault="00DB1896" w:rsidP="00DB189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 w:rsidRPr="003B0A93">
        <w:rPr>
          <w:rFonts w:ascii="Arial Narrow" w:hAnsi="Arial Narrow" w:cs="Arial"/>
          <w:b/>
          <w:bCs/>
          <w:sz w:val="22"/>
          <w:szCs w:val="22"/>
        </w:rPr>
        <w:t>Aktives Klima</w:t>
      </w:r>
      <w:r w:rsidRPr="003B0A93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 w:rsidRPr="003B0A93">
        <w:rPr>
          <w:rFonts w:ascii="Arial Narrow" w:hAnsi="Arial Narrow" w:cs="Arial"/>
          <w:sz w:val="22"/>
          <w:szCs w:val="22"/>
          <w:lang w:val="de-DE"/>
        </w:rPr>
        <w:t>-</w:t>
      </w:r>
      <w:r w:rsidRPr="003B0A93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 w:rsidRPr="003B0A93">
        <w:rPr>
          <w:rFonts w:ascii="Arial Narrow" w:hAnsi="Arial Narrow" w:cs="Arial"/>
          <w:sz w:val="22"/>
          <w:szCs w:val="22"/>
          <w:lang w:val="de-DE"/>
        </w:rPr>
        <w:t xml:space="preserve">trockene und feuchte Hitze frei kombinierbar mit aktiver Be- und Entfeuchtung </w:t>
      </w:r>
    </w:p>
    <w:p w:rsidR="00DB1896" w:rsidRDefault="00DB1896" w:rsidP="00DB1896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44057B">
        <w:rPr>
          <w:rFonts w:ascii="Arial Narrow" w:hAnsi="Arial Narrow" w:cs="Arial"/>
          <w:b/>
          <w:sz w:val="22"/>
          <w:szCs w:val="22"/>
        </w:rPr>
        <w:t>Eigenfeuchtigkeits-Regelung in 5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Pr="0044057B">
        <w:rPr>
          <w:rFonts w:ascii="Arial Narrow" w:hAnsi="Arial Narrow" w:cs="Arial"/>
          <w:b/>
          <w:sz w:val="22"/>
          <w:szCs w:val="22"/>
        </w:rPr>
        <w:t>Stufen</w:t>
      </w:r>
      <w:r>
        <w:rPr>
          <w:rFonts w:ascii="Arial Narrow" w:hAnsi="Arial Narrow" w:cs="Arial"/>
          <w:sz w:val="22"/>
          <w:szCs w:val="22"/>
        </w:rPr>
        <w:t xml:space="preserve"> im Heissluftklima</w:t>
      </w:r>
    </w:p>
    <w:p w:rsidR="00DB1896" w:rsidRPr="00A31C0F" w:rsidRDefault="00DB1896" w:rsidP="00DB1896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A31C0F">
        <w:rPr>
          <w:rFonts w:ascii="Arial Narrow" w:hAnsi="Arial Narrow" w:cs="Arial"/>
          <w:sz w:val="22"/>
          <w:szCs w:val="22"/>
        </w:rPr>
        <w:t xml:space="preserve">Mit der </w:t>
      </w:r>
      <w:r w:rsidRPr="00A31C0F">
        <w:rPr>
          <w:rFonts w:ascii="Arial Narrow" w:hAnsi="Arial Narrow" w:cs="Arial"/>
          <w:b/>
          <w:sz w:val="22"/>
          <w:szCs w:val="22"/>
        </w:rPr>
        <w:t>CombiStep-Funktion</w:t>
      </w:r>
      <w:r w:rsidRPr="00A31C0F">
        <w:rPr>
          <w:rFonts w:ascii="Arial Narrow" w:hAnsi="Arial Narrow" w:cs="Arial"/>
          <w:sz w:val="22"/>
          <w:szCs w:val="22"/>
        </w:rPr>
        <w:t xml:space="preserve"> können bis zu 20 verschiedene Garschritte beliebig kombiniert und in der Garschrittübersicht übersichtlich angezeigt werden.</w:t>
      </w:r>
    </w:p>
    <w:p w:rsidR="00DB1896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3B0A93">
        <w:rPr>
          <w:rFonts w:ascii="Arial Narrow" w:hAnsi="Arial Narrow" w:cs="Arial"/>
          <w:b/>
          <w:sz w:val="22"/>
          <w:szCs w:val="22"/>
        </w:rPr>
        <w:t>EcoMode</w:t>
      </w:r>
      <w:r w:rsidRPr="003B0A93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für energieoptimierte Garprozesse wie Langzeitgaren und Schmoren</w:t>
      </w:r>
      <w:r w:rsidRPr="003B0A93">
        <w:rPr>
          <w:rFonts w:ascii="Arial Narrow" w:hAnsi="Arial Narrow" w:cs="Arial"/>
          <w:sz w:val="22"/>
          <w:szCs w:val="22"/>
        </w:rPr>
        <w:t xml:space="preserve"> </w:t>
      </w:r>
    </w:p>
    <w:p w:rsidR="00DB1896" w:rsidRPr="003B0A93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3B0A93">
        <w:rPr>
          <w:rFonts w:ascii="Arial Narrow" w:hAnsi="Arial Narrow" w:cs="Arial"/>
          <w:sz w:val="22"/>
          <w:szCs w:val="22"/>
        </w:rPr>
        <w:t xml:space="preserve">5 </w:t>
      </w:r>
      <w:r w:rsidRPr="003B0A93">
        <w:rPr>
          <w:rFonts w:ascii="Arial Narrow" w:hAnsi="Arial Narrow" w:cs="Arial"/>
          <w:b/>
          <w:sz w:val="22"/>
          <w:szCs w:val="22"/>
        </w:rPr>
        <w:t xml:space="preserve">Lüftergeschwindigkeiten </w:t>
      </w:r>
      <w:r w:rsidRPr="003B0A93">
        <w:rPr>
          <w:rFonts w:ascii="Arial Narrow" w:hAnsi="Arial Narrow" w:cs="Arial"/>
          <w:sz w:val="22"/>
          <w:szCs w:val="22"/>
        </w:rPr>
        <w:t>plus Taktfunktion für perfekte, gleichmässige Gar- und Backergebnisse.</w:t>
      </w:r>
    </w:p>
    <w:p w:rsidR="00DB1896" w:rsidRPr="009156D4" w:rsidRDefault="00DB1896" w:rsidP="00DB189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3B0A93">
        <w:rPr>
          <w:rFonts w:ascii="Arial Narrow" w:hAnsi="Arial Narrow" w:cs="Arial"/>
          <w:b/>
          <w:sz w:val="22"/>
          <w:szCs w:val="22"/>
          <w:lang w:val="de-DE"/>
        </w:rPr>
        <w:t>L</w:t>
      </w:r>
      <w:r w:rsidRPr="009156D4">
        <w:rPr>
          <w:rFonts w:ascii="Arial Narrow" w:hAnsi="Arial Narrow" w:cs="Arial"/>
          <w:b/>
          <w:sz w:val="22"/>
          <w:szCs w:val="22"/>
          <w:lang w:val="de-DE"/>
        </w:rPr>
        <w:t>üfterrad mit Autoreversebetrieb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für hohe </w:t>
      </w:r>
      <w:r>
        <w:rPr>
          <w:rFonts w:ascii="Arial Narrow" w:hAnsi="Arial Narrow" w:cs="Arial"/>
          <w:sz w:val="22"/>
          <w:szCs w:val="22"/>
          <w:lang w:val="de-DE"/>
        </w:rPr>
        <w:t xml:space="preserve">Effektivität </w:t>
      </w:r>
      <w:r w:rsidRPr="009156D4">
        <w:rPr>
          <w:rFonts w:ascii="Arial Narrow" w:hAnsi="Arial Narrow" w:cs="Arial"/>
          <w:sz w:val="22"/>
          <w:szCs w:val="22"/>
          <w:lang w:val="de-DE"/>
        </w:rPr>
        <w:t>und getaktet für schonendes Garen.</w:t>
      </w:r>
    </w:p>
    <w:p w:rsidR="00DB1896" w:rsidRPr="009156D4" w:rsidRDefault="00DB1896" w:rsidP="00DB189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Temp-Activ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automatisches Vorheizen </w:t>
      </w:r>
      <w:r>
        <w:rPr>
          <w:rFonts w:ascii="Arial Narrow" w:hAnsi="Arial Narrow" w:cs="Arial"/>
          <w:sz w:val="22"/>
          <w:szCs w:val="22"/>
          <w:lang w:val="de-DE"/>
        </w:rPr>
        <w:t xml:space="preserve">und Halten auf der </w:t>
      </w:r>
      <w:r w:rsidRPr="009156D4">
        <w:rPr>
          <w:rFonts w:ascii="Arial Narrow" w:hAnsi="Arial Narrow" w:cs="Arial"/>
          <w:sz w:val="22"/>
          <w:szCs w:val="22"/>
          <w:lang w:val="de-DE"/>
        </w:rPr>
        <w:t>voreingestellte</w:t>
      </w:r>
      <w:r>
        <w:rPr>
          <w:rFonts w:ascii="Arial Narrow" w:hAnsi="Arial Narrow" w:cs="Arial"/>
          <w:sz w:val="22"/>
          <w:szCs w:val="22"/>
          <w:lang w:val="de-DE"/>
        </w:rPr>
        <w:t>n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Temperatur.</w:t>
      </w:r>
    </w:p>
    <w:p w:rsidR="00DB1896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84711">
        <w:rPr>
          <w:rFonts w:ascii="Arial Narrow" w:hAnsi="Arial Narrow" w:cs="Arial"/>
          <w:b/>
          <w:sz w:val="22"/>
          <w:szCs w:val="22"/>
        </w:rPr>
        <w:t>Cool down</w:t>
      </w:r>
      <w:r>
        <w:rPr>
          <w:rFonts w:ascii="Arial Narrow" w:hAnsi="Arial Narrow" w:cs="Arial"/>
          <w:b/>
          <w:sz w:val="22"/>
          <w:szCs w:val="22"/>
        </w:rPr>
        <w:t>-F</w:t>
      </w:r>
      <w:r w:rsidRPr="00984711">
        <w:rPr>
          <w:rFonts w:ascii="Arial Narrow" w:hAnsi="Arial Narrow" w:cs="Arial"/>
          <w:b/>
          <w:sz w:val="22"/>
          <w:szCs w:val="22"/>
        </w:rPr>
        <w:t>unktion</w:t>
      </w:r>
      <w:r>
        <w:rPr>
          <w:rFonts w:ascii="Arial Narrow" w:hAnsi="Arial Narrow" w:cs="Arial"/>
          <w:b/>
          <w:sz w:val="22"/>
          <w:szCs w:val="22"/>
        </w:rPr>
        <w:t>, motorgesteuert</w:t>
      </w:r>
      <w:r>
        <w:rPr>
          <w:rFonts w:ascii="Arial Narrow" w:hAnsi="Arial Narrow" w:cs="Arial"/>
          <w:sz w:val="22"/>
          <w:szCs w:val="22"/>
        </w:rPr>
        <w:t xml:space="preserve"> bei geöffneter Türe, zur effizienten Klimaanpassung.</w:t>
      </w:r>
    </w:p>
    <w:p w:rsidR="00DB1896" w:rsidRPr="009156D4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3B0A93">
        <w:rPr>
          <w:rFonts w:ascii="Arial Narrow" w:hAnsi="Arial Narrow" w:cs="Arial"/>
          <w:b/>
          <w:sz w:val="22"/>
          <w:szCs w:val="22"/>
        </w:rPr>
        <w:t xml:space="preserve">Startzeitvorwahl </w:t>
      </w:r>
      <w:r w:rsidRPr="009156D4">
        <w:rPr>
          <w:rFonts w:ascii="Arial Narrow" w:hAnsi="Arial Narrow" w:cs="Arial"/>
          <w:sz w:val="22"/>
          <w:szCs w:val="22"/>
        </w:rPr>
        <w:t>und E/2-Funktion (Energiesparfunktion).</w:t>
      </w:r>
    </w:p>
    <w:p w:rsidR="00DB1896" w:rsidRPr="009156D4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6A3567">
        <w:rPr>
          <w:rFonts w:ascii="Arial Narrow" w:hAnsi="Arial Narrow" w:cs="Arial"/>
          <w:b/>
          <w:sz w:val="22"/>
          <w:szCs w:val="22"/>
        </w:rPr>
        <w:t>Automatische</w:t>
      </w:r>
      <w:r w:rsidRPr="009156D4">
        <w:rPr>
          <w:rFonts w:ascii="Arial Narrow" w:hAnsi="Arial Narrow" w:cs="Arial"/>
          <w:sz w:val="22"/>
          <w:szCs w:val="22"/>
        </w:rPr>
        <w:t xml:space="preserve"> </w:t>
      </w:r>
      <w:r w:rsidRPr="009156D4">
        <w:rPr>
          <w:rFonts w:ascii="Arial Narrow" w:hAnsi="Arial Narrow" w:cs="Arial"/>
          <w:b/>
          <w:sz w:val="22"/>
          <w:szCs w:val="22"/>
        </w:rPr>
        <w:t xml:space="preserve">Quantitätsanpassung </w:t>
      </w:r>
      <w:r w:rsidRPr="009156D4">
        <w:rPr>
          <w:rFonts w:ascii="Arial Narrow" w:hAnsi="Arial Narrow" w:cs="Arial"/>
          <w:sz w:val="22"/>
          <w:szCs w:val="22"/>
        </w:rPr>
        <w:t>- AQA.</w:t>
      </w:r>
    </w:p>
    <w:p w:rsidR="00DB1896" w:rsidRPr="009156D4" w:rsidRDefault="00DB1896" w:rsidP="00DB1896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sz w:val="22"/>
          <w:szCs w:val="22"/>
        </w:rPr>
        <w:t>Garraum-Sicherheitsdampfabsaugung</w:t>
      </w:r>
      <w:r w:rsidRPr="009156D4">
        <w:rPr>
          <w:rFonts w:ascii="Arial Narrow" w:hAnsi="Arial Narrow" w:cs="Arial"/>
          <w:sz w:val="22"/>
          <w:szCs w:val="22"/>
        </w:rPr>
        <w:t xml:space="preserve"> SDA.</w:t>
      </w:r>
    </w:p>
    <w:p w:rsidR="00DB1896" w:rsidRPr="009156D4" w:rsidRDefault="00DB1896" w:rsidP="00DB189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Manuelle Beschwadung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- zur individuellen Zugabe von Feuchtigkeit z.B. beim Backen.</w:t>
      </w:r>
    </w:p>
    <w:p w:rsidR="00DB1896" w:rsidRDefault="00DB1896" w:rsidP="00DB1896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984711"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DB1896" w:rsidRPr="00BE7A44" w:rsidRDefault="00DB1896" w:rsidP="00DB1896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984711">
        <w:rPr>
          <w:rFonts w:ascii="Arial Narrow" w:hAnsi="Arial Narrow" w:cs="Arial"/>
          <w:b/>
          <w:sz w:val="22"/>
          <w:szCs w:val="22"/>
          <w:lang w:val="de-DE"/>
        </w:rPr>
        <w:t>Starten</w:t>
      </w:r>
      <w:r>
        <w:rPr>
          <w:rFonts w:ascii="Arial Narrow" w:hAnsi="Arial Narrow" w:cs="Arial"/>
          <w:sz w:val="22"/>
          <w:szCs w:val="22"/>
          <w:lang w:val="de-DE"/>
        </w:rPr>
        <w:t xml:space="preserve"> aus beliebiger Phase, mehr Komfort in der Anwendung</w:t>
      </w:r>
    </w:p>
    <w:p w:rsidR="00DB1896" w:rsidRDefault="00DB1896" w:rsidP="00DB1896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Kerntemperatur-Regelung mit Mehrpunktfühler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zur  präzisen Messung der Kerntemperatur von </w:t>
      </w:r>
    </w:p>
    <w:p w:rsidR="00DB1896" w:rsidRPr="009156D4" w:rsidRDefault="00DB1896" w:rsidP="00DB1896">
      <w:pPr>
        <w:widowControl w:val="0"/>
        <w:tabs>
          <w:tab w:val="left" w:pos="7938"/>
        </w:tabs>
        <w:autoSpaceDE w:val="0"/>
        <w:autoSpaceDN w:val="0"/>
        <w:adjustRightInd w:val="0"/>
        <w:ind w:left="360" w:right="1559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0° bis 99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°C, Regelung von Garverläufen und Korrektur von Fehlstechungen.</w:t>
      </w:r>
    </w:p>
    <w:p w:rsidR="00DB1896" w:rsidRPr="009156D4" w:rsidRDefault="00DB1896" w:rsidP="00DB1896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Datenaustausch </w:t>
      </w:r>
      <w:r w:rsidR="00677604">
        <w:rPr>
          <w:rFonts w:ascii="Arial Narrow" w:hAnsi="Arial Narrow" w:cs="Arial"/>
          <w:b/>
          <w:bCs/>
          <w:sz w:val="22"/>
          <w:szCs w:val="22"/>
          <w:lang w:val="de-DE"/>
        </w:rPr>
        <w:t>über</w:t>
      </w: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USB-Schnittstelle.</w:t>
      </w:r>
    </w:p>
    <w:p w:rsidR="00DB1896" w:rsidRPr="003B0A93" w:rsidRDefault="00DB1896" w:rsidP="00DB1896">
      <w:pPr>
        <w:numPr>
          <w:ilvl w:val="0"/>
          <w:numId w:val="2"/>
        </w:numPr>
        <w:tabs>
          <w:tab w:val="left" w:pos="7938"/>
          <w:tab w:val="left" w:pos="9214"/>
        </w:tabs>
        <w:ind w:right="1134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lang w:val="de-DE"/>
        </w:rPr>
        <w:t>HACCP Data Recording</w:t>
      </w:r>
      <w:r>
        <w:rPr>
          <w:rFonts w:ascii="Arial Narrow" w:hAnsi="Arial Narrow" w:cs="Arial"/>
          <w:sz w:val="22"/>
          <w:szCs w:val="22"/>
          <w:lang w:val="de-DE"/>
        </w:rPr>
        <w:t xml:space="preserve"> - automatische </w:t>
      </w:r>
      <w:r w:rsidRPr="009156D4">
        <w:rPr>
          <w:rFonts w:ascii="Arial Narrow" w:hAnsi="Arial Narrow" w:cs="Arial"/>
          <w:sz w:val="22"/>
          <w:szCs w:val="22"/>
          <w:lang w:val="de-DE"/>
        </w:rPr>
        <w:t>Aufzeichnung von HACCP / LMHV Daten der letzten 300 Prozesse</w:t>
      </w:r>
    </w:p>
    <w:p w:rsidR="00DB1896" w:rsidRDefault="00DB1896" w:rsidP="00DB1896">
      <w:pPr>
        <w:numPr>
          <w:ilvl w:val="0"/>
          <w:numId w:val="2"/>
        </w:numPr>
        <w:tabs>
          <w:tab w:val="left" w:pos="7938"/>
        </w:tabs>
        <w:ind w:right="1134"/>
        <w:rPr>
          <w:rFonts w:ascii="Arial Narrow" w:hAnsi="Arial Narrow" w:cs="Arial"/>
          <w:sz w:val="22"/>
          <w:szCs w:val="22"/>
        </w:rPr>
      </w:pPr>
      <w:r w:rsidRPr="00425C8D">
        <w:rPr>
          <w:rFonts w:ascii="Arial Narrow" w:hAnsi="Arial Narrow" w:cs="Arial"/>
          <w:b/>
          <w:sz w:val="22"/>
          <w:szCs w:val="22"/>
        </w:rPr>
        <w:t>Selbstdiagnosesystem</w:t>
      </w:r>
      <w:r>
        <w:rPr>
          <w:rFonts w:ascii="Arial Narrow" w:hAnsi="Arial Narrow" w:cs="Arial"/>
          <w:sz w:val="22"/>
          <w:szCs w:val="22"/>
        </w:rPr>
        <w:t xml:space="preserve"> mit</w:t>
      </w:r>
      <w:r w:rsidRPr="00BE7A44">
        <w:rPr>
          <w:rFonts w:ascii="Arial Narrow" w:hAnsi="Arial Narrow" w:cs="Arial"/>
          <w:sz w:val="22"/>
          <w:szCs w:val="22"/>
        </w:rPr>
        <w:t xml:space="preserve"> </w:t>
      </w:r>
      <w:r w:rsidRPr="009156D4">
        <w:rPr>
          <w:rFonts w:ascii="Arial Narrow" w:hAnsi="Arial Narrow" w:cs="Arial"/>
          <w:sz w:val="22"/>
          <w:szCs w:val="22"/>
        </w:rPr>
        <w:t>Betriebs-, Fehler- und Warnanzeigen.</w:t>
      </w:r>
    </w:p>
    <w:p w:rsidR="00DB1896" w:rsidRPr="009156D4" w:rsidRDefault="00DB1896" w:rsidP="00DB1896">
      <w:pPr>
        <w:numPr>
          <w:ilvl w:val="0"/>
          <w:numId w:val="2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 P</w:t>
      </w:r>
      <w:r w:rsidRPr="00425C8D">
        <w:rPr>
          <w:rFonts w:ascii="Arial Narrow" w:hAnsi="Arial Narrow" w:cs="Arial"/>
          <w:b/>
          <w:sz w:val="22"/>
          <w:szCs w:val="22"/>
        </w:rPr>
        <w:t>op-up Fenster</w:t>
      </w:r>
      <w:r>
        <w:rPr>
          <w:rFonts w:ascii="Arial Narrow" w:hAnsi="Arial Narrow" w:cs="Arial"/>
          <w:sz w:val="22"/>
          <w:szCs w:val="22"/>
        </w:rPr>
        <w:t xml:space="preserve"> zur live Überprüfung der aktuellen technischen Parameter.</w:t>
      </w:r>
    </w:p>
    <w:p w:rsidR="001F0622" w:rsidRDefault="00DB1896" w:rsidP="001F0622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b/>
          <w:sz w:val="22"/>
          <w:szCs w:val="22"/>
        </w:rPr>
      </w:pPr>
      <w:r w:rsidRPr="003B0A93">
        <w:rPr>
          <w:rFonts w:ascii="Arial Narrow" w:hAnsi="Arial Narrow" w:cs="Arial"/>
          <w:b/>
          <w:sz w:val="22"/>
          <w:szCs w:val="22"/>
        </w:rPr>
        <w:t>Standard-Kochparameter</w:t>
      </w:r>
      <w:r w:rsidRPr="003B0A93">
        <w:rPr>
          <w:rFonts w:ascii="Arial Narrow" w:hAnsi="Arial Narrow" w:cs="Arial"/>
          <w:sz w:val="22"/>
          <w:szCs w:val="22"/>
        </w:rPr>
        <w:t xml:space="preserve"> sind auf den Betriebstyp und das Nutzungsverhalten </w:t>
      </w:r>
      <w:r w:rsidRPr="003B0A93">
        <w:rPr>
          <w:rFonts w:ascii="Arial Narrow" w:hAnsi="Arial Narrow" w:cs="Arial"/>
          <w:b/>
          <w:sz w:val="22"/>
          <w:szCs w:val="22"/>
        </w:rPr>
        <w:t>anpassbar</w:t>
      </w:r>
      <w:r w:rsidR="001F0622">
        <w:rPr>
          <w:rFonts w:ascii="Arial Narrow" w:hAnsi="Arial Narrow" w:cs="Arial"/>
          <w:b/>
          <w:sz w:val="22"/>
          <w:szCs w:val="22"/>
        </w:rPr>
        <w:br w:type="page"/>
      </w:r>
    </w:p>
    <w:p w:rsidR="00DB1896" w:rsidRPr="001F0622" w:rsidRDefault="00DB1896" w:rsidP="001F0622">
      <w:pPr>
        <w:pStyle w:val="Listenabsatz"/>
        <w:ind w:left="360" w:right="709"/>
        <w:rPr>
          <w:rFonts w:ascii="Arial Narrow" w:hAnsi="Arial Narrow" w:cs="Arial"/>
          <w:sz w:val="22"/>
          <w:szCs w:val="22"/>
          <w:lang w:val="de-DE"/>
        </w:rPr>
      </w:pPr>
      <w:bookmarkStart w:id="0" w:name="_GoBack"/>
      <w:bookmarkEnd w:id="0"/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877DAA" w:rsidTr="007C43A4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877DAA" w:rsidRDefault="00877DAA" w:rsidP="007C43A4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090210" w:rsidRPr="00090210" w:rsidRDefault="00090210" w:rsidP="00090210">
      <w:pPr>
        <w:pStyle w:val="Listenabsatz"/>
        <w:ind w:left="360"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090210" w:rsidRPr="00090210" w:rsidRDefault="00090210" w:rsidP="00C01EA7">
      <w:pPr>
        <w:pStyle w:val="Listenabsatz"/>
        <w:numPr>
          <w:ilvl w:val="0"/>
          <w:numId w:val="2"/>
        </w:numPr>
        <w:ind w:right="1557"/>
        <w:rPr>
          <w:rFonts w:ascii="Arial Narrow" w:hAnsi="Arial Narrow" w:cs="Arial"/>
          <w:b/>
          <w:sz w:val="22"/>
          <w:szCs w:val="22"/>
          <w:u w:val="single"/>
        </w:rPr>
      </w:pPr>
      <w:r w:rsidRPr="00090210">
        <w:rPr>
          <w:rFonts w:ascii="Arial Narrow" w:hAnsi="Arial Narrow" w:cs="Arial"/>
          <w:b/>
          <w:sz w:val="22"/>
          <w:szCs w:val="22"/>
        </w:rPr>
        <w:t xml:space="preserve">Energiesparmodus, </w:t>
      </w:r>
      <w:r w:rsidRPr="00090210">
        <w:rPr>
          <w:rFonts w:ascii="Arial Narrow" w:hAnsi="Arial Narrow" w:cs="Arial"/>
          <w:sz w:val="22"/>
          <w:szCs w:val="22"/>
        </w:rPr>
        <w:t>Licht aus nach15 min</w:t>
      </w:r>
      <w:r w:rsidRPr="00090210">
        <w:rPr>
          <w:rFonts w:ascii="Arial Narrow" w:hAnsi="Arial Narrow" w:cs="Arial"/>
          <w:sz w:val="22"/>
          <w:szCs w:val="22"/>
          <w:lang w:val="de-DE"/>
        </w:rPr>
        <w:t xml:space="preserve"> ohne Eingabe</w:t>
      </w:r>
    </w:p>
    <w:p w:rsidR="00877DAA" w:rsidRPr="00090210" w:rsidRDefault="00090210" w:rsidP="00D86638">
      <w:pPr>
        <w:pStyle w:val="Listenabsatz"/>
        <w:numPr>
          <w:ilvl w:val="0"/>
          <w:numId w:val="2"/>
        </w:numPr>
        <w:ind w:right="1557"/>
        <w:rPr>
          <w:rFonts w:ascii="Arial Narrow" w:hAnsi="Arial Narrow" w:cs="Arial"/>
          <w:b/>
          <w:sz w:val="22"/>
          <w:szCs w:val="22"/>
          <w:u w:val="single"/>
        </w:rPr>
      </w:pPr>
      <w:r w:rsidRPr="00090210">
        <w:rPr>
          <w:rFonts w:ascii="Arial Narrow" w:hAnsi="Arial Narrow" w:cs="Arial"/>
          <w:b/>
          <w:sz w:val="22"/>
          <w:szCs w:val="22"/>
          <w:lang w:val="de-DE"/>
        </w:rPr>
        <w:t xml:space="preserve">Wasserfilter - Zählerstand - </w:t>
      </w:r>
      <w:r w:rsidRPr="00090210">
        <w:rPr>
          <w:rFonts w:ascii="Arial Narrow" w:hAnsi="Arial Narrow" w:cs="Arial"/>
          <w:sz w:val="22"/>
          <w:szCs w:val="22"/>
          <w:lang w:val="de-DE"/>
        </w:rPr>
        <w:t>Wechselhinweis für langfristige Werterhaltung</w:t>
      </w:r>
    </w:p>
    <w:p w:rsidR="0044057B" w:rsidRDefault="0044057B" w:rsidP="0044057B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Systemgestütz</w:t>
      </w:r>
      <w:r w:rsidR="00F94E54">
        <w:rPr>
          <w:rFonts w:ascii="Arial Narrow" w:hAnsi="Arial Narrow" w:cs="Arial"/>
          <w:b/>
          <w:sz w:val="22"/>
          <w:szCs w:val="22"/>
          <w:lang w:val="de-DE"/>
        </w:rPr>
        <w:t>t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er manueller Reinigungsprozess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44057B" w:rsidRDefault="0044057B" w:rsidP="0044057B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Vitalisieren </w:t>
      </w:r>
      <w:r w:rsidRPr="009A471A">
        <w:rPr>
          <w:rFonts w:ascii="Arial Narrow" w:hAnsi="Arial Narrow" w:cs="Arial"/>
          <w:sz w:val="22"/>
          <w:szCs w:val="22"/>
          <w:lang w:val="de-DE"/>
        </w:rPr>
        <w:t>mit voreingestellten Parameter</w:t>
      </w:r>
      <w:r w:rsidR="006045D9">
        <w:rPr>
          <w:rFonts w:ascii="Arial Narrow" w:hAnsi="Arial Narrow" w:cs="Arial"/>
          <w:sz w:val="22"/>
          <w:szCs w:val="22"/>
          <w:lang w:val="de-DE"/>
        </w:rPr>
        <w:t>n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für Einzelportionen, GN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>Behälter und Bankettsystem</w:t>
      </w:r>
    </w:p>
    <w:p w:rsidR="0044057B" w:rsidRDefault="0044057B" w:rsidP="0044057B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Start/Stopptaste mit Funktionsanzeige </w:t>
      </w:r>
      <w:r w:rsidRPr="009A471A">
        <w:rPr>
          <w:rFonts w:ascii="Arial Narrow" w:hAnsi="Arial Narrow" w:cs="Arial"/>
          <w:sz w:val="22"/>
          <w:szCs w:val="22"/>
          <w:lang w:val="de-DE"/>
        </w:rPr>
        <w:t>für laufende</w:t>
      </w:r>
      <w:r w:rsidR="006045D9">
        <w:rPr>
          <w:rFonts w:ascii="Arial Narrow" w:hAnsi="Arial Narrow" w:cs="Arial"/>
          <w:sz w:val="22"/>
          <w:szCs w:val="22"/>
          <w:lang w:val="de-DE"/>
        </w:rPr>
        <w:t>n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Betrieb</w:t>
      </w:r>
      <w:r>
        <w:rPr>
          <w:rFonts w:ascii="Arial Narrow" w:hAnsi="Arial Narrow" w:cs="Arial"/>
          <w:sz w:val="22"/>
          <w:szCs w:val="22"/>
          <w:lang w:val="de-DE"/>
        </w:rPr>
        <w:t xml:space="preserve"> (rot)</w:t>
      </w:r>
      <w:r w:rsidRPr="009A471A">
        <w:rPr>
          <w:rFonts w:ascii="Arial Narrow" w:hAnsi="Arial Narrow" w:cs="Arial"/>
          <w:sz w:val="22"/>
          <w:szCs w:val="22"/>
          <w:lang w:val="de-DE"/>
        </w:rPr>
        <w:t>, Ruhezustand</w:t>
      </w:r>
      <w:r>
        <w:rPr>
          <w:rFonts w:ascii="Arial Narrow" w:hAnsi="Arial Narrow" w:cs="Arial"/>
          <w:sz w:val="22"/>
          <w:szCs w:val="22"/>
          <w:lang w:val="de-DE"/>
        </w:rPr>
        <w:t xml:space="preserve"> (grün)</w:t>
      </w:r>
      <w:r w:rsidRPr="009A471A">
        <w:rPr>
          <w:rFonts w:ascii="Arial Narrow" w:hAnsi="Arial Narrow" w:cs="Arial"/>
          <w:sz w:val="22"/>
          <w:szCs w:val="22"/>
          <w:lang w:val="de-DE"/>
        </w:rPr>
        <w:t xml:space="preserve"> und Haltephase</w:t>
      </w:r>
      <w:r w:rsidR="006045D9"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(blau)</w:t>
      </w:r>
    </w:p>
    <w:p w:rsidR="0044057B" w:rsidRDefault="0044057B" w:rsidP="0044057B">
      <w:pPr>
        <w:pStyle w:val="Listenabsatz"/>
        <w:ind w:left="360" w:right="709"/>
        <w:rPr>
          <w:rFonts w:ascii="Arial Narrow" w:hAnsi="Arial Narrow" w:cs="Arial"/>
          <w:sz w:val="22"/>
          <w:szCs w:val="22"/>
          <w:lang w:val="de-DE"/>
        </w:rPr>
      </w:pPr>
    </w:p>
    <w:p w:rsidR="009156D4" w:rsidRPr="009156D4" w:rsidRDefault="009156D4" w:rsidP="003D21EB">
      <w:pPr>
        <w:tabs>
          <w:tab w:val="left" w:pos="7938"/>
        </w:tabs>
        <w:ind w:right="1559"/>
        <w:rPr>
          <w:rFonts w:ascii="Arial Narrow" w:hAnsi="Arial Narrow" w:cs="Arial"/>
          <w:color w:val="000000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</w:rPr>
      </w:pPr>
      <w:r w:rsidRPr="00EA7CC9">
        <w:rPr>
          <w:rFonts w:ascii="Arial Narrow" w:hAnsi="Arial Narrow" w:cs="Arial"/>
          <w:b/>
          <w:sz w:val="22"/>
          <w:szCs w:val="22"/>
          <w:u w:val="single"/>
          <w:lang w:val="de-DE"/>
        </w:rPr>
        <w:t>Hygienegarraum serienmässig in GN 2/1 Dimension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mit oben und unten ausgerundeten Ecken - allseitig fugenlos verschweisst </w:t>
      </w:r>
      <w:r w:rsidRPr="009156D4">
        <w:rPr>
          <w:rFonts w:ascii="Arial Narrow" w:hAnsi="Arial Narrow" w:cs="Arial"/>
          <w:sz w:val="22"/>
          <w:szCs w:val="22"/>
        </w:rPr>
        <w:t xml:space="preserve">und </w:t>
      </w:r>
      <w:r>
        <w:rPr>
          <w:rFonts w:ascii="Arial Narrow" w:hAnsi="Arial Narrow" w:cs="Arial"/>
          <w:sz w:val="22"/>
          <w:szCs w:val="22"/>
        </w:rPr>
        <w:t>zentralem Ablauf und Ablaufsieb</w:t>
      </w:r>
    </w:p>
    <w:p w:rsidR="00090210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 xml:space="preserve">4 in 1 flexibles Einschubsystem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für </w:t>
      </w:r>
      <w:r w:rsidRPr="005E5A59">
        <w:rPr>
          <w:rFonts w:ascii="Arial Narrow" w:hAnsi="Arial Narrow" w:cs="Arial"/>
          <w:b/>
          <w:sz w:val="22"/>
          <w:szCs w:val="22"/>
          <w:lang w:val="de-DE"/>
        </w:rPr>
        <w:t>GN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>2/1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>Längs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und </w:t>
      </w:r>
      <w:r w:rsidRPr="005E5A59">
        <w:rPr>
          <w:rFonts w:ascii="Arial Narrow" w:hAnsi="Arial Narrow" w:cs="Arial"/>
          <w:b/>
          <w:sz w:val="22"/>
          <w:szCs w:val="22"/>
          <w:lang w:val="de-DE"/>
        </w:rPr>
        <w:t>GN 1/1-</w:t>
      </w:r>
      <w:r w:rsidRPr="00984711">
        <w:rPr>
          <w:rFonts w:ascii="Arial Narrow" w:hAnsi="Arial Narrow" w:cs="Arial"/>
          <w:b/>
          <w:sz w:val="22"/>
          <w:szCs w:val="22"/>
          <w:lang w:val="de-DE"/>
        </w:rPr>
        <w:t>Quereinschub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, </w:t>
      </w:r>
    </w:p>
    <w:p w:rsidR="00090210" w:rsidRPr="009156D4" w:rsidRDefault="00090210" w:rsidP="00090210">
      <w:pPr>
        <w:widowControl w:val="0"/>
        <w:tabs>
          <w:tab w:val="left" w:pos="7938"/>
        </w:tabs>
        <w:autoSpaceDE w:val="0"/>
        <w:autoSpaceDN w:val="0"/>
        <w:adjustRightInd w:val="0"/>
        <w:ind w:left="283" w:right="1559"/>
        <w:rPr>
          <w:rFonts w:ascii="Arial Narrow" w:hAnsi="Arial Narrow" w:cs="Arial"/>
          <w:sz w:val="22"/>
          <w:szCs w:val="22"/>
          <w:lang w:val="de-DE"/>
        </w:rPr>
      </w:pPr>
      <w:r w:rsidRPr="005E5A59">
        <w:rPr>
          <w:rFonts w:ascii="Arial Narrow" w:hAnsi="Arial Narrow" w:cs="Arial"/>
          <w:b/>
          <w:sz w:val="22"/>
          <w:szCs w:val="22"/>
          <w:lang w:val="de-DE"/>
        </w:rPr>
        <w:t>GN1/1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 xml:space="preserve">Längseinschub </w:t>
      </w:r>
      <w:r>
        <w:rPr>
          <w:rFonts w:ascii="Arial Narrow" w:hAnsi="Arial Narrow" w:cs="Arial"/>
          <w:sz w:val="22"/>
          <w:szCs w:val="22"/>
          <w:lang w:val="de-DE"/>
        </w:rPr>
        <w:t xml:space="preserve">sowie </w:t>
      </w:r>
      <w:r>
        <w:rPr>
          <w:rFonts w:ascii="Arial Narrow" w:hAnsi="Arial Narrow" w:cs="Arial"/>
          <w:b/>
          <w:sz w:val="22"/>
          <w:szCs w:val="22"/>
          <w:lang w:val="de-DE"/>
        </w:rPr>
        <w:t>Backnorm</w:t>
      </w:r>
      <w:r w:rsidRPr="00B05F0A"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 xml:space="preserve">Steam-Eco-System </w:t>
      </w:r>
      <w:r w:rsidRPr="009156D4">
        <w:rPr>
          <w:rFonts w:ascii="Arial Narrow" w:hAnsi="Arial Narrow" w:cs="Arial"/>
          <w:sz w:val="22"/>
          <w:szCs w:val="22"/>
          <w:lang w:val="de-DE"/>
        </w:rPr>
        <w:t>zur direkten, bedarfsgerechten</w:t>
      </w:r>
      <w:r>
        <w:rPr>
          <w:rFonts w:ascii="Arial Narrow" w:hAnsi="Arial Narrow" w:cs="Arial"/>
          <w:sz w:val="22"/>
          <w:szCs w:val="22"/>
          <w:lang w:val="de-DE"/>
        </w:rPr>
        <w:t xml:space="preserve"> Dampferzeugung im Garinnenraum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Innen- und Aussengehäuse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 Chromnickelstahl CrNi 18/10 - Werkstoff Nr. 1.4301</w:t>
      </w:r>
    </w:p>
    <w:p w:rsidR="00090210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Panorama-Sichttür</w:t>
      </w:r>
      <w:r>
        <w:rPr>
          <w:rFonts w:ascii="Arial Narrow" w:hAnsi="Arial Narrow" w:cs="Arial"/>
          <w:sz w:val="22"/>
          <w:szCs w:val="22"/>
          <w:lang w:val="de-DE"/>
        </w:rPr>
        <w:t xml:space="preserve"> mit Raststellung</w:t>
      </w:r>
    </w:p>
    <w:p w:rsidR="00090210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ED3EB7">
        <w:rPr>
          <w:rFonts w:ascii="Arial Narrow" w:hAnsi="Arial Narrow" w:cs="Arial"/>
          <w:b/>
          <w:sz w:val="22"/>
          <w:szCs w:val="22"/>
          <w:lang w:val="de-DE"/>
        </w:rPr>
        <w:t xml:space="preserve"> 3-fach Türverglasung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mit Infrarotverspiegelun</w:t>
      </w:r>
      <w:r>
        <w:rPr>
          <w:rFonts w:ascii="Arial Narrow" w:hAnsi="Arial Narrow" w:cs="Arial"/>
          <w:sz w:val="22"/>
          <w:szCs w:val="22"/>
          <w:lang w:val="de-DE"/>
        </w:rPr>
        <w:t>g für minimale Wärmeabstrahlung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03BB3">
        <w:rPr>
          <w:rFonts w:ascii="Arial Narrow" w:hAnsi="Arial Narrow" w:cs="Arial"/>
          <w:b/>
          <w:sz w:val="22"/>
          <w:szCs w:val="22"/>
          <w:lang w:val="de-DE"/>
        </w:rPr>
        <w:t>Türdichtung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 w:rsidRPr="009156D4">
        <w:rPr>
          <w:rFonts w:ascii="Arial Narrow" w:hAnsi="Arial Narrow" w:cs="Arial"/>
          <w:sz w:val="22"/>
          <w:szCs w:val="22"/>
          <w:lang w:val="de-DE"/>
        </w:rPr>
        <w:t>herausnehmbar</w:t>
      </w:r>
      <w:r>
        <w:rPr>
          <w:rFonts w:ascii="Arial Narrow" w:hAnsi="Arial Narrow" w:cs="Arial"/>
          <w:sz w:val="22"/>
          <w:szCs w:val="22"/>
          <w:lang w:val="de-DE"/>
        </w:rPr>
        <w:t xml:space="preserve"> und einfach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gesteckt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</w:t>
      </w:r>
    </w:p>
    <w:p w:rsidR="00090210" w:rsidRPr="009156D4" w:rsidRDefault="00090210" w:rsidP="00090210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sz w:val="22"/>
          <w:szCs w:val="22"/>
        </w:rPr>
      </w:pPr>
      <w:r w:rsidRPr="009156D4">
        <w:rPr>
          <w:rFonts w:ascii="Arial Narrow" w:hAnsi="Arial Narrow" w:cs="Arial"/>
          <w:sz w:val="22"/>
          <w:szCs w:val="22"/>
        </w:rPr>
        <w:t xml:space="preserve">Am Gehäuse integrierte </w:t>
      </w:r>
      <w:r w:rsidRPr="009156D4">
        <w:rPr>
          <w:rFonts w:ascii="Arial Narrow" w:hAnsi="Arial Narrow" w:cs="Arial"/>
          <w:b/>
          <w:sz w:val="22"/>
          <w:szCs w:val="22"/>
        </w:rPr>
        <w:t>Kondensat</w:t>
      </w:r>
      <w:r>
        <w:rPr>
          <w:rFonts w:ascii="Arial Narrow" w:hAnsi="Arial Narrow" w:cs="Arial"/>
          <w:b/>
          <w:sz w:val="22"/>
          <w:szCs w:val="22"/>
        </w:rPr>
        <w:t>-S</w:t>
      </w:r>
      <w:r w:rsidRPr="009156D4">
        <w:rPr>
          <w:rFonts w:ascii="Arial Narrow" w:hAnsi="Arial Narrow" w:cs="Arial"/>
          <w:b/>
          <w:sz w:val="22"/>
          <w:szCs w:val="22"/>
        </w:rPr>
        <w:t xml:space="preserve">ammelrinne </w:t>
      </w:r>
      <w:r w:rsidRPr="009156D4">
        <w:rPr>
          <w:rFonts w:ascii="Arial Narrow" w:hAnsi="Arial Narrow" w:cs="Arial"/>
          <w:sz w:val="22"/>
          <w:szCs w:val="22"/>
        </w:rPr>
        <w:t>mit Ablauf plus separate Türkondensat</w:t>
      </w:r>
      <w:r>
        <w:rPr>
          <w:rFonts w:ascii="Arial Narrow" w:hAnsi="Arial Narrow" w:cs="Arial"/>
          <w:sz w:val="22"/>
          <w:szCs w:val="22"/>
        </w:rPr>
        <w:t>-S</w:t>
      </w:r>
      <w:r w:rsidRPr="009156D4">
        <w:rPr>
          <w:rFonts w:ascii="Arial Narrow" w:hAnsi="Arial Narrow" w:cs="Arial"/>
          <w:sz w:val="22"/>
          <w:szCs w:val="22"/>
        </w:rPr>
        <w:t>ammelrinne.</w:t>
      </w:r>
    </w:p>
    <w:p w:rsidR="00090210" w:rsidRPr="009156D4" w:rsidRDefault="00090210" w:rsidP="00090210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b/>
          <w:sz w:val="22"/>
          <w:szCs w:val="22"/>
        </w:rPr>
      </w:pPr>
      <w:r w:rsidRPr="00CA7CA5">
        <w:rPr>
          <w:rFonts w:ascii="Arial Narrow" w:hAnsi="Arial Narrow" w:cs="Arial"/>
          <w:b/>
          <w:sz w:val="22"/>
          <w:szCs w:val="22"/>
        </w:rPr>
        <w:t>Thermostatisch</w:t>
      </w:r>
      <w:r>
        <w:rPr>
          <w:rFonts w:ascii="Arial Narrow" w:hAnsi="Arial Narrow" w:cs="Arial"/>
          <w:b/>
          <w:sz w:val="22"/>
          <w:szCs w:val="22"/>
        </w:rPr>
        <w:t xml:space="preserve"> geregelte</w:t>
      </w:r>
      <w:r w:rsidRPr="00CA7CA5">
        <w:rPr>
          <w:rFonts w:ascii="Arial Narrow" w:hAnsi="Arial Narrow" w:cs="Arial"/>
          <w:b/>
          <w:sz w:val="22"/>
          <w:szCs w:val="22"/>
        </w:rPr>
        <w:t xml:space="preserve"> Wrasenablöschung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Türschnellverschluss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Einhandbedienung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Lüfterabschaltung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beim Türöffnen ü</w:t>
      </w:r>
      <w:r>
        <w:rPr>
          <w:rFonts w:ascii="Arial Narrow" w:hAnsi="Arial Narrow" w:cs="Arial"/>
          <w:sz w:val="22"/>
          <w:szCs w:val="22"/>
          <w:lang w:val="de-DE"/>
        </w:rPr>
        <w:t>ber kontaktlosen Magnetschalter zur Energieoptimierung und Betriebssicherheit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Integrierte </w:t>
      </w:r>
      <w:r w:rsidRPr="009156D4">
        <w:rPr>
          <w:rFonts w:ascii="Arial Narrow" w:hAnsi="Arial Narrow" w:cs="Arial"/>
          <w:b/>
          <w:sz w:val="22"/>
          <w:szCs w:val="22"/>
          <w:lang w:val="de-DE"/>
        </w:rPr>
        <w:t>Schlauchbrause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ausziehbar mit </w:t>
      </w:r>
      <w:r>
        <w:rPr>
          <w:rFonts w:ascii="Arial Narrow" w:hAnsi="Arial Narrow" w:cs="Arial"/>
          <w:sz w:val="22"/>
          <w:szCs w:val="22"/>
          <w:lang w:val="de-DE"/>
        </w:rPr>
        <w:t>Rückholautomatik und Wasserstopp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Chromnickelstahl-Einhängegestell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mit </w:t>
      </w:r>
      <w:r>
        <w:rPr>
          <w:rFonts w:ascii="Arial Narrow" w:hAnsi="Arial Narrow" w:cs="Arial"/>
          <w:sz w:val="22"/>
          <w:szCs w:val="22"/>
          <w:lang w:val="de-DE"/>
        </w:rPr>
        <w:t>6</w:t>
      </w:r>
      <w:r w:rsidRPr="009156D4">
        <w:rPr>
          <w:rFonts w:ascii="Arial Narrow" w:hAnsi="Arial Narrow" w:cs="Arial"/>
          <w:sz w:val="22"/>
          <w:szCs w:val="22"/>
          <w:lang w:val="de-DE"/>
        </w:rPr>
        <w:t>+1 Auflagen zur flex</w:t>
      </w:r>
      <w:r>
        <w:rPr>
          <w:rFonts w:ascii="Arial Narrow" w:hAnsi="Arial Narrow" w:cs="Arial"/>
          <w:sz w:val="22"/>
          <w:szCs w:val="22"/>
          <w:lang w:val="de-DE"/>
        </w:rPr>
        <w:t>iblen Nutzung von GN-Behältern/ Rosten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b/>
          <w:sz w:val="22"/>
          <w:szCs w:val="22"/>
          <w:lang w:val="de-DE"/>
        </w:rPr>
        <w:t>Halogen-Innenraumbeleuchtung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genaue Sichtkontrolle</w:t>
      </w:r>
    </w:p>
    <w:p w:rsidR="00090210" w:rsidRPr="009156D4" w:rsidRDefault="00090210" w:rsidP="0009021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 xml:space="preserve">Zwei </w:t>
      </w:r>
      <w:r w:rsidRPr="00903BB3">
        <w:rPr>
          <w:rFonts w:ascii="Arial Narrow" w:hAnsi="Arial Narrow" w:cs="Arial"/>
          <w:b/>
          <w:sz w:val="22"/>
          <w:szCs w:val="22"/>
          <w:lang w:val="de-DE"/>
        </w:rPr>
        <w:t>getrennte Anschlüsse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 für </w:t>
      </w:r>
      <w:r>
        <w:rPr>
          <w:rFonts w:ascii="Arial Narrow" w:hAnsi="Arial Narrow" w:cs="Arial"/>
          <w:sz w:val="22"/>
          <w:szCs w:val="22"/>
          <w:lang w:val="de-DE"/>
        </w:rPr>
        <w:t>Kalt</w:t>
      </w:r>
      <w:r w:rsidRPr="009156D4">
        <w:rPr>
          <w:rFonts w:ascii="Arial Narrow" w:hAnsi="Arial Narrow" w:cs="Arial"/>
          <w:sz w:val="22"/>
          <w:szCs w:val="22"/>
          <w:lang w:val="de-DE"/>
        </w:rPr>
        <w:t xml:space="preserve">- und Weichwasser - eigensicher nach </w:t>
      </w:r>
      <w:r>
        <w:rPr>
          <w:rFonts w:ascii="Arial Narrow" w:hAnsi="Arial Narrow" w:cs="Arial"/>
          <w:sz w:val="22"/>
          <w:szCs w:val="22"/>
          <w:lang w:val="de-DE"/>
        </w:rPr>
        <w:t>SVGW</w:t>
      </w:r>
    </w:p>
    <w:p w:rsidR="00090210" w:rsidRDefault="00090210" w:rsidP="0009021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Ethernet-Schnittstelle</w:t>
      </w:r>
    </w:p>
    <w:p w:rsidR="00090210" w:rsidRPr="00B47742" w:rsidRDefault="00090210" w:rsidP="00090210">
      <w:pPr>
        <w:widowControl w:val="0"/>
        <w:autoSpaceDE w:val="0"/>
        <w:autoSpaceDN w:val="0"/>
        <w:adjustRightInd w:val="0"/>
        <w:ind w:left="283" w:right="3544"/>
        <w:rPr>
          <w:rFonts w:ascii="Arial Narrow" w:hAnsi="Arial Narrow" w:cs="Arial"/>
          <w:sz w:val="22"/>
          <w:szCs w:val="22"/>
          <w:lang w:val="de-DE"/>
        </w:rPr>
      </w:pP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Optionale Ausstattungen und Systemzubehör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877DAA" w:rsidRPr="00B47742" w:rsidRDefault="00877DAA" w:rsidP="00877DAA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835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Eco-Autoclean – EAC in zwei Ausführungsvarianten für Pulver oder Flüssigreiniger</w:t>
      </w:r>
    </w:p>
    <w:p w:rsidR="003B0A93" w:rsidRPr="00B47742" w:rsidRDefault="003B0A93" w:rsidP="003B0A93">
      <w:pPr>
        <w:widowControl w:val="0"/>
        <w:numPr>
          <w:ilvl w:val="0"/>
          <w:numId w:val="1"/>
        </w:numPr>
        <w:tabs>
          <w:tab w:val="num" w:pos="280"/>
          <w:tab w:val="left" w:pos="7655"/>
          <w:tab w:val="left" w:pos="7797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Programmbetrieb/Kochbuch inkl. Favoriten und Kategorien (bedingt USB-Schnittstelle)</w:t>
      </w:r>
    </w:p>
    <w:p w:rsidR="003B0A93" w:rsidRPr="00B47742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Sonderprogramme (bedingt USB-Schnittstelle)</w:t>
      </w:r>
    </w:p>
    <w:p w:rsidR="003B0A93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Programmpaket Backen (bedingt USB-Schnittstelle)</w:t>
      </w:r>
    </w:p>
    <w:p w:rsidR="003B0A93" w:rsidRPr="00B47742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Programmpaket Sous</w:t>
      </w:r>
      <w:r w:rsidR="006045D9">
        <w:rPr>
          <w:rFonts w:ascii="Arial Narrow" w:hAnsi="Arial Narrow" w:cs="Arial"/>
          <w:sz w:val="22"/>
          <w:szCs w:val="22"/>
          <w:lang w:val="de-DE"/>
        </w:rPr>
        <w:t>-v</w:t>
      </w:r>
      <w:r>
        <w:rPr>
          <w:rFonts w:ascii="Arial Narrow" w:hAnsi="Arial Narrow" w:cs="Arial"/>
          <w:sz w:val="22"/>
          <w:szCs w:val="22"/>
          <w:lang w:val="de-DE"/>
        </w:rPr>
        <w:t>ide</w:t>
      </w:r>
      <w:r w:rsidR="00F165D2">
        <w:rPr>
          <w:rFonts w:ascii="Arial Narrow" w:hAnsi="Arial Narrow" w:cs="Arial"/>
          <w:sz w:val="22"/>
          <w:szCs w:val="22"/>
          <w:lang w:val="de-DE"/>
        </w:rPr>
        <w:t xml:space="preserve"> inkl</w:t>
      </w:r>
      <w:r w:rsidR="006045D9">
        <w:rPr>
          <w:rFonts w:ascii="Arial Narrow" w:hAnsi="Arial Narrow" w:cs="Arial"/>
          <w:sz w:val="22"/>
          <w:szCs w:val="22"/>
          <w:lang w:val="de-DE"/>
        </w:rPr>
        <w:t>.</w:t>
      </w:r>
      <w:r w:rsidR="00F165D2">
        <w:rPr>
          <w:rFonts w:ascii="Arial Narrow" w:hAnsi="Arial Narrow" w:cs="Arial"/>
          <w:sz w:val="22"/>
          <w:szCs w:val="22"/>
          <w:lang w:val="de-DE"/>
        </w:rPr>
        <w:t xml:space="preserve"> Fühler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 w:rsidRPr="00B47742">
        <w:rPr>
          <w:rFonts w:ascii="Arial Narrow" w:hAnsi="Arial Narrow" w:cs="Arial"/>
          <w:sz w:val="22"/>
          <w:szCs w:val="22"/>
          <w:lang w:val="de-DE"/>
        </w:rPr>
        <w:t>(bedingt USB-Schnittstelle)</w:t>
      </w:r>
    </w:p>
    <w:p w:rsidR="003B0A93" w:rsidRPr="00B47742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Programmspeicherfunktionen</w:t>
      </w:r>
    </w:p>
    <w:p w:rsidR="003B0A93" w:rsidRPr="00B47742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Anschluss Energieoptimierungssystem</w:t>
      </w:r>
    </w:p>
    <w:p w:rsidR="003B0A93" w:rsidRPr="00B47742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Fettfilter</w:t>
      </w:r>
    </w:p>
    <w:p w:rsidR="003B0A93" w:rsidRPr="00B47742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Kombi-Kochen</w:t>
      </w:r>
    </w:p>
    <w:p w:rsidR="003B0A93" w:rsidRPr="00B47742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Sonderspannungen, Schiffsausführung</w:t>
      </w:r>
    </w:p>
    <w:p w:rsidR="003B0A93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B47742">
        <w:rPr>
          <w:rFonts w:ascii="Arial Narrow" w:hAnsi="Arial Narrow" w:cs="Arial"/>
          <w:sz w:val="22"/>
          <w:szCs w:val="22"/>
          <w:lang w:val="de-DE"/>
        </w:rPr>
        <w:t>Wärmerückgewinnung</w:t>
      </w:r>
    </w:p>
    <w:p w:rsidR="003B0A93" w:rsidRDefault="003B0A93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 w:rsidRPr="009156D4">
        <w:rPr>
          <w:rFonts w:ascii="Arial Narrow" w:hAnsi="Arial Narrow" w:cs="Arial"/>
          <w:sz w:val="22"/>
          <w:szCs w:val="22"/>
          <w:lang w:val="de-DE"/>
        </w:rPr>
        <w:t>Bankettsysteme</w:t>
      </w:r>
    </w:p>
    <w:p w:rsidR="003B0A93" w:rsidRDefault="00847C61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GN-E</w:t>
      </w:r>
      <w:r w:rsidR="003B0A93" w:rsidRPr="009156D4">
        <w:rPr>
          <w:rFonts w:ascii="Arial Narrow" w:hAnsi="Arial Narrow" w:cs="Arial"/>
          <w:sz w:val="22"/>
          <w:szCs w:val="22"/>
          <w:lang w:val="de-DE"/>
        </w:rPr>
        <w:t>inschubgestell</w:t>
      </w:r>
    </w:p>
    <w:p w:rsidR="005768C4" w:rsidRDefault="005768C4" w:rsidP="003B0A93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Backeinhängegestell</w:t>
      </w:r>
    </w:p>
    <w:p w:rsidR="00E723D3" w:rsidRDefault="00E723D3" w:rsidP="00E723D3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Kondensationshaube mit entnehmbaren, spülmaschinentauglichen Fettfiltern</w:t>
      </w:r>
    </w:p>
    <w:p w:rsidR="00275835" w:rsidRPr="009156D4" w:rsidRDefault="00275835" w:rsidP="00E723D3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9156D4" w:rsidRDefault="009156D4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Technische Änderungen vorbehalten!</w:t>
      </w: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RPr="00CA7CA5" w:rsidSect="00DB1896">
      <w:footerReference w:type="default" r:id="rId8"/>
      <w:pgSz w:w="11906" w:h="16838"/>
      <w:pgMar w:top="426" w:right="424" w:bottom="993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DA6" w:rsidRDefault="00016DA6">
      <w:r>
        <w:separator/>
      </w:r>
    </w:p>
  </w:endnote>
  <w:endnote w:type="continuationSeparator" w:id="0">
    <w:p w:rsidR="00016DA6" w:rsidRDefault="00016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269" w:rsidRPr="00090210" w:rsidRDefault="00090269" w:rsidP="00DE533C">
    <w:pPr>
      <w:pStyle w:val="Fuzeile"/>
      <w:rPr>
        <w:rFonts w:ascii="Arial Narrow" w:hAnsi="Arial Narrow"/>
        <w:sz w:val="18"/>
        <w:szCs w:val="18"/>
      </w:rPr>
    </w:pPr>
    <w:r w:rsidRPr="00090210">
      <w:rPr>
        <w:noProof/>
        <w:sz w:val="18"/>
        <w:szCs w:val="18"/>
      </w:rPr>
      <w:drawing>
        <wp:anchor distT="0" distB="0" distL="114300" distR="114300" simplePos="0" relativeHeight="251658752" behindDoc="0" locked="0" layoutInCell="1" allowOverlap="1" wp14:anchorId="2F91C463" wp14:editId="0627E18F">
          <wp:simplePos x="0" y="0"/>
          <wp:positionH relativeFrom="column">
            <wp:posOffset>4728210</wp:posOffset>
          </wp:positionH>
          <wp:positionV relativeFrom="paragraph">
            <wp:posOffset>-454025</wp:posOffset>
          </wp:positionV>
          <wp:extent cx="1685925" cy="609600"/>
          <wp:effectExtent l="19050" t="0" r="9525" b="0"/>
          <wp:wrapNone/>
          <wp:docPr id="3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90210">
      <w:rPr>
        <w:rFonts w:ascii="Arial Narrow" w:hAnsi="Arial Narrow"/>
        <w:sz w:val="18"/>
        <w:szCs w:val="18"/>
      </w:rPr>
      <w:t>Version 0</w:t>
    </w:r>
    <w:r w:rsidR="006045D9" w:rsidRPr="00090210">
      <w:rPr>
        <w:rFonts w:ascii="Arial Narrow" w:hAnsi="Arial Narrow"/>
        <w:sz w:val="18"/>
        <w:szCs w:val="18"/>
      </w:rPr>
      <w:t>5</w:t>
    </w:r>
    <w:r w:rsidR="00553657" w:rsidRPr="00090210">
      <w:rPr>
        <w:rFonts w:ascii="Arial Narrow" w:hAnsi="Arial Narrow"/>
        <w:sz w:val="18"/>
        <w:szCs w:val="18"/>
      </w:rPr>
      <w:t>/202</w:t>
    </w:r>
    <w:r w:rsidR="00090210">
      <w:rPr>
        <w:rFonts w:ascii="Arial Narrow" w:hAnsi="Arial Narrow"/>
        <w:sz w:val="18"/>
        <w:szCs w:val="18"/>
      </w:rPr>
      <w:t>4</w:t>
    </w:r>
    <w:r w:rsidRPr="00090210">
      <w:rPr>
        <w:rFonts w:ascii="Arial Narrow" w:hAnsi="Arial Narrow"/>
        <w:sz w:val="18"/>
        <w:szCs w:val="18"/>
      </w:rPr>
      <w:tab/>
    </w:r>
    <w:r w:rsidR="008303E3" w:rsidRPr="00090210">
      <w:rPr>
        <w:rStyle w:val="Seitenzahl"/>
        <w:rFonts w:ascii="Arial Narrow" w:hAnsi="Arial Narrow"/>
        <w:sz w:val="18"/>
        <w:szCs w:val="18"/>
      </w:rPr>
      <w:fldChar w:fldCharType="begin"/>
    </w:r>
    <w:r w:rsidRPr="00090210">
      <w:rPr>
        <w:rStyle w:val="Seitenzahl"/>
        <w:rFonts w:ascii="Arial Narrow" w:hAnsi="Arial Narrow"/>
        <w:sz w:val="18"/>
        <w:szCs w:val="18"/>
      </w:rPr>
      <w:instrText xml:space="preserve"> PAGE </w:instrText>
    </w:r>
    <w:r w:rsidR="008303E3" w:rsidRPr="00090210">
      <w:rPr>
        <w:rStyle w:val="Seitenzahl"/>
        <w:rFonts w:ascii="Arial Narrow" w:hAnsi="Arial Narrow"/>
        <w:sz w:val="18"/>
        <w:szCs w:val="18"/>
      </w:rPr>
      <w:fldChar w:fldCharType="separate"/>
    </w:r>
    <w:r w:rsidR="001F0622">
      <w:rPr>
        <w:rStyle w:val="Seitenzahl"/>
        <w:rFonts w:ascii="Arial Narrow" w:hAnsi="Arial Narrow"/>
        <w:noProof/>
        <w:sz w:val="18"/>
        <w:szCs w:val="18"/>
      </w:rPr>
      <w:t>2</w:t>
    </w:r>
    <w:r w:rsidR="008303E3" w:rsidRPr="00090210">
      <w:rPr>
        <w:rStyle w:val="Seitenzahl"/>
        <w:rFonts w:ascii="Arial Narrow" w:hAnsi="Arial Narrow"/>
        <w:sz w:val="18"/>
        <w:szCs w:val="18"/>
      </w:rPr>
      <w:fldChar w:fldCharType="end"/>
    </w:r>
    <w:r w:rsidRPr="00090210">
      <w:rPr>
        <w:rStyle w:val="Seitenzahl"/>
        <w:rFonts w:ascii="Arial Narrow" w:hAnsi="Arial Narrow"/>
        <w:sz w:val="18"/>
        <w:szCs w:val="18"/>
      </w:rPr>
      <w:t>/</w:t>
    </w:r>
    <w:r w:rsidR="006045D9" w:rsidRPr="00090210">
      <w:rPr>
        <w:rStyle w:val="Seitenzahl"/>
        <w:rFonts w:ascii="Arial Narrow" w:hAnsi="Arial Narrow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DA6" w:rsidRDefault="00016DA6">
      <w:r>
        <w:separator/>
      </w:r>
    </w:p>
  </w:footnote>
  <w:footnote w:type="continuationSeparator" w:id="0">
    <w:p w:rsidR="00016DA6" w:rsidRDefault="00016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CCEAA22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656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16DA6"/>
    <w:rsid w:val="00026FA7"/>
    <w:rsid w:val="00044EC0"/>
    <w:rsid w:val="00054007"/>
    <w:rsid w:val="0006638D"/>
    <w:rsid w:val="000836A8"/>
    <w:rsid w:val="00090210"/>
    <w:rsid w:val="00090269"/>
    <w:rsid w:val="000A7A93"/>
    <w:rsid w:val="000B2ABA"/>
    <w:rsid w:val="000C2AB6"/>
    <w:rsid w:val="000C2D28"/>
    <w:rsid w:val="000C55BB"/>
    <w:rsid w:val="000F123F"/>
    <w:rsid w:val="00114E67"/>
    <w:rsid w:val="00125C8D"/>
    <w:rsid w:val="00134FE4"/>
    <w:rsid w:val="00187CE2"/>
    <w:rsid w:val="001A136B"/>
    <w:rsid w:val="001B37E8"/>
    <w:rsid w:val="001B4AAE"/>
    <w:rsid w:val="001C5573"/>
    <w:rsid w:val="001F0622"/>
    <w:rsid w:val="001F3153"/>
    <w:rsid w:val="0023457D"/>
    <w:rsid w:val="00235848"/>
    <w:rsid w:val="00243746"/>
    <w:rsid w:val="00243E5C"/>
    <w:rsid w:val="00245526"/>
    <w:rsid w:val="00266159"/>
    <w:rsid w:val="002677E8"/>
    <w:rsid w:val="00275835"/>
    <w:rsid w:val="00277CC2"/>
    <w:rsid w:val="00293978"/>
    <w:rsid w:val="002A4E1B"/>
    <w:rsid w:val="002D0EE8"/>
    <w:rsid w:val="002D7E33"/>
    <w:rsid w:val="002E6C77"/>
    <w:rsid w:val="002F717E"/>
    <w:rsid w:val="00322E42"/>
    <w:rsid w:val="00323665"/>
    <w:rsid w:val="00337E1D"/>
    <w:rsid w:val="00340A29"/>
    <w:rsid w:val="00343EE9"/>
    <w:rsid w:val="00347561"/>
    <w:rsid w:val="003506A2"/>
    <w:rsid w:val="00363267"/>
    <w:rsid w:val="003A5854"/>
    <w:rsid w:val="003B0A93"/>
    <w:rsid w:val="003D0B62"/>
    <w:rsid w:val="003D0FDD"/>
    <w:rsid w:val="003D21EB"/>
    <w:rsid w:val="00422D6E"/>
    <w:rsid w:val="00425C8D"/>
    <w:rsid w:val="0043219C"/>
    <w:rsid w:val="004374A0"/>
    <w:rsid w:val="0044057B"/>
    <w:rsid w:val="00440FCE"/>
    <w:rsid w:val="00461340"/>
    <w:rsid w:val="004637B4"/>
    <w:rsid w:val="0046523E"/>
    <w:rsid w:val="00465811"/>
    <w:rsid w:val="00471B98"/>
    <w:rsid w:val="00474F6C"/>
    <w:rsid w:val="00486CFA"/>
    <w:rsid w:val="00496FBF"/>
    <w:rsid w:val="004B37F1"/>
    <w:rsid w:val="004F4A94"/>
    <w:rsid w:val="004F4DF7"/>
    <w:rsid w:val="005256D1"/>
    <w:rsid w:val="00531C0C"/>
    <w:rsid w:val="0054328C"/>
    <w:rsid w:val="00551E19"/>
    <w:rsid w:val="00553657"/>
    <w:rsid w:val="005561B0"/>
    <w:rsid w:val="00557F69"/>
    <w:rsid w:val="00576427"/>
    <w:rsid w:val="005768C4"/>
    <w:rsid w:val="005D29CD"/>
    <w:rsid w:val="005E249D"/>
    <w:rsid w:val="005E66F9"/>
    <w:rsid w:val="006045D9"/>
    <w:rsid w:val="0066343D"/>
    <w:rsid w:val="00677604"/>
    <w:rsid w:val="0067777F"/>
    <w:rsid w:val="00693E31"/>
    <w:rsid w:val="006A3567"/>
    <w:rsid w:val="006A4943"/>
    <w:rsid w:val="006D0796"/>
    <w:rsid w:val="006D2290"/>
    <w:rsid w:val="006E3ECF"/>
    <w:rsid w:val="006F51A3"/>
    <w:rsid w:val="006F5FBF"/>
    <w:rsid w:val="0074002B"/>
    <w:rsid w:val="00776538"/>
    <w:rsid w:val="007A3652"/>
    <w:rsid w:val="007F170C"/>
    <w:rsid w:val="008303E3"/>
    <w:rsid w:val="0084565C"/>
    <w:rsid w:val="00847C61"/>
    <w:rsid w:val="008718FF"/>
    <w:rsid w:val="00877DAA"/>
    <w:rsid w:val="00883766"/>
    <w:rsid w:val="008A1009"/>
    <w:rsid w:val="008B2195"/>
    <w:rsid w:val="008B3E60"/>
    <w:rsid w:val="008C41A3"/>
    <w:rsid w:val="008D25F5"/>
    <w:rsid w:val="008D2A43"/>
    <w:rsid w:val="008D48C9"/>
    <w:rsid w:val="008E1661"/>
    <w:rsid w:val="008E4ACA"/>
    <w:rsid w:val="00911C7F"/>
    <w:rsid w:val="009156D4"/>
    <w:rsid w:val="009466F3"/>
    <w:rsid w:val="00984711"/>
    <w:rsid w:val="0099734B"/>
    <w:rsid w:val="009E56BB"/>
    <w:rsid w:val="00A31C0F"/>
    <w:rsid w:val="00A374D2"/>
    <w:rsid w:val="00A60AE6"/>
    <w:rsid w:val="00A95C92"/>
    <w:rsid w:val="00A97A53"/>
    <w:rsid w:val="00AB5309"/>
    <w:rsid w:val="00AC7640"/>
    <w:rsid w:val="00AD54A7"/>
    <w:rsid w:val="00AD6178"/>
    <w:rsid w:val="00AE01C2"/>
    <w:rsid w:val="00B031A6"/>
    <w:rsid w:val="00B1523F"/>
    <w:rsid w:val="00B340BB"/>
    <w:rsid w:val="00B357FB"/>
    <w:rsid w:val="00B47742"/>
    <w:rsid w:val="00B627A2"/>
    <w:rsid w:val="00B66027"/>
    <w:rsid w:val="00B75B3F"/>
    <w:rsid w:val="00B846D3"/>
    <w:rsid w:val="00B858A9"/>
    <w:rsid w:val="00B926FB"/>
    <w:rsid w:val="00B9457C"/>
    <w:rsid w:val="00BA079F"/>
    <w:rsid w:val="00BE265B"/>
    <w:rsid w:val="00BE7A44"/>
    <w:rsid w:val="00C2196E"/>
    <w:rsid w:val="00C72EF2"/>
    <w:rsid w:val="00CA2128"/>
    <w:rsid w:val="00CA7CA5"/>
    <w:rsid w:val="00CB30A6"/>
    <w:rsid w:val="00CE0954"/>
    <w:rsid w:val="00CE3FF3"/>
    <w:rsid w:val="00CF151E"/>
    <w:rsid w:val="00D13C6F"/>
    <w:rsid w:val="00D21854"/>
    <w:rsid w:val="00D27455"/>
    <w:rsid w:val="00D77CF8"/>
    <w:rsid w:val="00DB1896"/>
    <w:rsid w:val="00DC15DB"/>
    <w:rsid w:val="00DC3266"/>
    <w:rsid w:val="00DE533C"/>
    <w:rsid w:val="00DF2E0F"/>
    <w:rsid w:val="00E068FD"/>
    <w:rsid w:val="00E153FF"/>
    <w:rsid w:val="00E201B4"/>
    <w:rsid w:val="00E51760"/>
    <w:rsid w:val="00E52DBF"/>
    <w:rsid w:val="00E723D3"/>
    <w:rsid w:val="00E9335E"/>
    <w:rsid w:val="00EA533F"/>
    <w:rsid w:val="00EB1FC8"/>
    <w:rsid w:val="00EC1141"/>
    <w:rsid w:val="00ED39ED"/>
    <w:rsid w:val="00ED5051"/>
    <w:rsid w:val="00EE249A"/>
    <w:rsid w:val="00F07C35"/>
    <w:rsid w:val="00F165D2"/>
    <w:rsid w:val="00F21F3D"/>
    <w:rsid w:val="00F326D1"/>
    <w:rsid w:val="00F61507"/>
    <w:rsid w:val="00F663F9"/>
    <w:rsid w:val="00F745FE"/>
    <w:rsid w:val="00F777CD"/>
    <w:rsid w:val="00F94E54"/>
    <w:rsid w:val="00FA7A4A"/>
    <w:rsid w:val="00FD4649"/>
    <w:rsid w:val="00FE0B1C"/>
    <w:rsid w:val="00FE1305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84768FCF-6B0F-486D-87A1-ED8D9858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374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character" w:customStyle="1" w:styleId="FuzeileZchn">
    <w:name w:val="Fußzeile Zchn"/>
    <w:basedOn w:val="Absatz-Standardschriftart"/>
    <w:link w:val="Fuzeile"/>
    <w:rsid w:val="00DE533C"/>
    <w:rPr>
      <w:sz w:val="24"/>
      <w:szCs w:val="24"/>
      <w:lang w:val="de-CH" w:eastAsia="de-CH"/>
    </w:rPr>
  </w:style>
  <w:style w:type="paragraph" w:styleId="Funotentext">
    <w:name w:val="footnote text"/>
    <w:basedOn w:val="Standard"/>
    <w:link w:val="FunotentextZchn"/>
    <w:rsid w:val="001B37E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B37E8"/>
    <w:rPr>
      <w:lang w:val="de-CH" w:eastAsia="de-CH"/>
    </w:rPr>
  </w:style>
  <w:style w:type="character" w:styleId="Funotenzeichen">
    <w:name w:val="footnote reference"/>
    <w:basedOn w:val="Absatz-Standardschriftart"/>
    <w:rsid w:val="001B37E8"/>
    <w:rPr>
      <w:vertAlign w:val="superscript"/>
    </w:rPr>
  </w:style>
  <w:style w:type="paragraph" w:styleId="Sprechblasentext">
    <w:name w:val="Balloon Text"/>
    <w:basedOn w:val="Standard"/>
    <w:link w:val="SprechblasentextZchn"/>
    <w:rsid w:val="001B37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37E8"/>
    <w:rPr>
      <w:rFonts w:ascii="Tahoma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A3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E7CFF-A7FF-4F05-8D19-324AE4A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11</cp:revision>
  <cp:lastPrinted>2017-04-04T15:08:00Z</cp:lastPrinted>
  <dcterms:created xsi:type="dcterms:W3CDTF">2017-04-05T07:39:00Z</dcterms:created>
  <dcterms:modified xsi:type="dcterms:W3CDTF">2024-05-21T15:15:00Z</dcterms:modified>
</cp:coreProperties>
</file>