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8FF" w:rsidRPr="00CA7CA5" w:rsidRDefault="00D13C6F">
      <w:pPr>
        <w:rPr>
          <w:rFonts w:ascii="Arial Narrow" w:hAnsi="Arial Narrow"/>
          <w:sz w:val="30"/>
          <w:szCs w:val="30"/>
        </w:rPr>
      </w:pPr>
      <w:r>
        <w:rPr>
          <w:rFonts w:ascii="Arial Narrow" w:hAnsi="Arial Narrow"/>
          <w:sz w:val="30"/>
          <w:szCs w:val="30"/>
        </w:rPr>
        <w:t>Ausschreibungstext</w:t>
      </w:r>
    </w:p>
    <w:p w:rsidR="00114E67" w:rsidRPr="00CA7CA5" w:rsidRDefault="00114E67">
      <w:pPr>
        <w:rPr>
          <w:rFonts w:ascii="Arial Narrow" w:hAnsi="Arial Narrow"/>
          <w:sz w:val="22"/>
          <w:szCs w:val="22"/>
        </w:rPr>
      </w:pPr>
    </w:p>
    <w:p w:rsidR="00114E67" w:rsidRPr="003B0A93" w:rsidRDefault="0066343D">
      <w:pPr>
        <w:rPr>
          <w:rFonts w:ascii="Arial Narrow" w:hAnsi="Arial Narrow"/>
          <w:b/>
          <w:sz w:val="26"/>
          <w:szCs w:val="26"/>
          <w:lang w:val="en-GB"/>
        </w:rPr>
      </w:pPr>
      <w:r w:rsidRPr="003B0A93">
        <w:rPr>
          <w:rFonts w:ascii="Arial Narrow" w:hAnsi="Arial Narrow"/>
          <w:b/>
          <w:sz w:val="26"/>
          <w:szCs w:val="26"/>
          <w:lang w:val="en-GB"/>
        </w:rPr>
        <w:t xml:space="preserve">Combi-Steamer </w:t>
      </w:r>
      <w:r w:rsidR="00D13C6F" w:rsidRPr="003B0A93">
        <w:rPr>
          <w:rFonts w:ascii="Arial Narrow" w:hAnsi="Arial Narrow"/>
          <w:b/>
          <w:sz w:val="26"/>
          <w:szCs w:val="26"/>
          <w:lang w:val="en-GB"/>
        </w:rPr>
        <w:t>Salvis</w:t>
      </w:r>
      <w:r w:rsidR="00C2196E" w:rsidRPr="003B0A93">
        <w:rPr>
          <w:rFonts w:ascii="Arial Narrow" w:hAnsi="Arial Narrow"/>
          <w:b/>
          <w:sz w:val="26"/>
          <w:szCs w:val="26"/>
          <w:lang w:val="en-GB"/>
        </w:rPr>
        <w:t xml:space="preserve"> </w:t>
      </w:r>
      <w:r w:rsidR="00984711" w:rsidRPr="003B0A93">
        <w:rPr>
          <w:rFonts w:ascii="Arial Narrow" w:hAnsi="Arial Narrow"/>
          <w:b/>
          <w:sz w:val="26"/>
          <w:szCs w:val="26"/>
          <w:lang w:val="en-GB"/>
        </w:rPr>
        <w:t>Cucina</w:t>
      </w:r>
      <w:r w:rsidR="00984711" w:rsidRPr="003B0A93">
        <w:rPr>
          <w:rFonts w:ascii="Arial Narrow" w:hAnsi="Arial Narrow"/>
          <w:b/>
          <w:i/>
          <w:sz w:val="26"/>
          <w:szCs w:val="26"/>
          <w:lang w:val="en-GB"/>
        </w:rPr>
        <w:t>EVO</w:t>
      </w:r>
      <w:r w:rsidR="00984711" w:rsidRPr="003B0A93">
        <w:rPr>
          <w:rFonts w:ascii="Arial Narrow" w:hAnsi="Arial Narrow"/>
          <w:b/>
          <w:color w:val="FF0000"/>
          <w:sz w:val="26"/>
          <w:szCs w:val="26"/>
          <w:lang w:val="en-GB"/>
        </w:rPr>
        <w:t xml:space="preserve"> </w:t>
      </w:r>
      <w:r w:rsidR="00A47162">
        <w:rPr>
          <w:rFonts w:ascii="Arial Narrow" w:hAnsi="Arial Narrow"/>
          <w:b/>
          <w:sz w:val="26"/>
          <w:szCs w:val="26"/>
          <w:lang w:val="en-GB"/>
        </w:rPr>
        <w:t>10</w:t>
      </w:r>
      <w:r w:rsidR="00776538" w:rsidRPr="003B0A93">
        <w:rPr>
          <w:rFonts w:ascii="Arial Narrow" w:hAnsi="Arial Narrow"/>
          <w:b/>
          <w:sz w:val="26"/>
          <w:szCs w:val="26"/>
          <w:lang w:val="en-GB"/>
        </w:rPr>
        <w:t>11</w:t>
      </w:r>
      <w:r w:rsidR="00B846D3" w:rsidRPr="003B0A93">
        <w:rPr>
          <w:rFonts w:ascii="Arial Narrow" w:hAnsi="Arial Narrow"/>
          <w:b/>
          <w:sz w:val="26"/>
          <w:szCs w:val="26"/>
          <w:lang w:val="en-GB"/>
        </w:rPr>
        <w:t>Q</w:t>
      </w:r>
      <w:r w:rsidR="00CA7CA5" w:rsidRPr="003B0A93">
        <w:rPr>
          <w:rFonts w:ascii="Arial Narrow" w:hAnsi="Arial Narrow"/>
          <w:b/>
          <w:sz w:val="26"/>
          <w:szCs w:val="26"/>
          <w:lang w:val="en-GB"/>
        </w:rPr>
        <w:t>T-</w:t>
      </w:r>
      <w:r w:rsidR="003B0A93" w:rsidRPr="003B0A93">
        <w:rPr>
          <w:rFonts w:ascii="Arial Narrow" w:hAnsi="Arial Narrow"/>
          <w:b/>
          <w:sz w:val="26"/>
          <w:szCs w:val="26"/>
          <w:lang w:val="en-GB"/>
        </w:rPr>
        <w:t>Easy</w:t>
      </w:r>
    </w:p>
    <w:p w:rsidR="00340A29" w:rsidRPr="003B0A93" w:rsidRDefault="00340A29" w:rsidP="003D21EB">
      <w:pPr>
        <w:ind w:right="709"/>
        <w:rPr>
          <w:rFonts w:ascii="Arial Narrow" w:hAnsi="Arial Narrow"/>
          <w:sz w:val="22"/>
          <w:szCs w:val="22"/>
          <w:lang w:val="en-GB"/>
        </w:rPr>
      </w:pP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3C6F" w:rsidTr="00465811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3C6F" w:rsidRDefault="00D13C6F" w:rsidP="00465811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A47162" w:rsidRPr="00CA7CA5" w:rsidRDefault="00A47162">
      <w:pPr>
        <w:rPr>
          <w:rFonts w:ascii="Arial Narrow" w:hAnsi="Arial Narrow"/>
          <w:sz w:val="22"/>
          <w:szCs w:val="22"/>
        </w:rPr>
      </w:pPr>
    </w:p>
    <w:tbl>
      <w:tblPr>
        <w:tblStyle w:val="Tabellenraster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2977"/>
        <w:gridCol w:w="2552"/>
        <w:gridCol w:w="3827"/>
      </w:tblGrid>
      <w:tr w:rsidR="00A47162" w:rsidRPr="0065216C" w:rsidTr="00DF68DE">
        <w:tc>
          <w:tcPr>
            <w:tcW w:w="675" w:type="dxa"/>
          </w:tcPr>
          <w:p w:rsidR="00A47162" w:rsidRPr="0065216C" w:rsidRDefault="00A47162" w:rsidP="00DF68DE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65216C" w:rsidRDefault="00A47162" w:rsidP="00DF68D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Ausführung:</w:t>
            </w:r>
          </w:p>
        </w:tc>
        <w:tc>
          <w:tcPr>
            <w:tcW w:w="2552" w:type="dxa"/>
          </w:tcPr>
          <w:p w:rsidR="00A47162" w:rsidRPr="0065216C" w:rsidRDefault="00A47162" w:rsidP="00DF68D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Geplant:</w:t>
            </w:r>
          </w:p>
        </w:tc>
        <w:tc>
          <w:tcPr>
            <w:tcW w:w="3827" w:type="dxa"/>
          </w:tcPr>
          <w:p w:rsidR="00A47162" w:rsidRPr="0065216C" w:rsidRDefault="00A47162" w:rsidP="00DF68D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5216C">
              <w:rPr>
                <w:rFonts w:ascii="Arial Narrow" w:hAnsi="Arial Narrow"/>
                <w:b/>
                <w:sz w:val="22"/>
                <w:szCs w:val="22"/>
              </w:rPr>
              <w:t>Angeboten:</w:t>
            </w: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A47162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A47162" w:rsidRPr="00CA7CA5" w:rsidRDefault="00A47162" w:rsidP="00DF68D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Geräteart:</w:t>
            </w:r>
          </w:p>
        </w:tc>
        <w:tc>
          <w:tcPr>
            <w:tcW w:w="2552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Tischgerät</w:t>
            </w:r>
          </w:p>
        </w:tc>
        <w:tc>
          <w:tcPr>
            <w:tcW w:w="3827" w:type="dxa"/>
            <w:shd w:val="clear" w:color="auto" w:fill="auto"/>
          </w:tcPr>
          <w:p w:rsidR="00A47162" w:rsidRPr="00CA7CA5" w:rsidRDefault="00A47162" w:rsidP="00DF68D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23457D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23457D">
              <w:rPr>
                <w:rFonts w:ascii="Arial Narrow" w:hAnsi="Arial Narrow"/>
                <w:sz w:val="22"/>
                <w:szCs w:val="22"/>
              </w:rPr>
              <w:t>Kapazität:</w:t>
            </w:r>
          </w:p>
        </w:tc>
        <w:tc>
          <w:tcPr>
            <w:tcW w:w="2552" w:type="dxa"/>
          </w:tcPr>
          <w:p w:rsidR="00A47162" w:rsidRPr="0023457D" w:rsidRDefault="00A47162" w:rsidP="00193028">
            <w:pPr>
              <w:rPr>
                <w:rFonts w:ascii="Arial Narrow" w:hAnsi="Arial Narrow"/>
                <w:sz w:val="22"/>
                <w:szCs w:val="22"/>
              </w:rPr>
            </w:pPr>
            <w:r w:rsidRPr="0023457D">
              <w:rPr>
                <w:rFonts w:ascii="Arial Narrow" w:hAnsi="Arial Narrow"/>
                <w:sz w:val="22"/>
                <w:szCs w:val="22"/>
              </w:rPr>
              <w:t>10</w:t>
            </w:r>
            <w:r>
              <w:rPr>
                <w:rFonts w:ascii="Arial Narrow" w:hAnsi="Arial Narrow"/>
                <w:sz w:val="22"/>
                <w:szCs w:val="22"/>
              </w:rPr>
              <w:t>+1</w:t>
            </w:r>
            <w:r w:rsidRPr="0023457D">
              <w:rPr>
                <w:rFonts w:ascii="Arial Narrow" w:hAnsi="Arial Narrow"/>
                <w:sz w:val="22"/>
                <w:szCs w:val="22"/>
              </w:rPr>
              <w:t xml:space="preserve"> x GN1/1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23457D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A47162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20+2 x GN1/1 für</w:t>
            </w:r>
          </w:p>
          <w:p w:rsidR="00A47162" w:rsidRPr="0023457D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Bankett &amp; NT-Garen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Einschubabstand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67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Abmessungen (B x T x H):</w:t>
            </w:r>
          </w:p>
        </w:tc>
        <w:tc>
          <w:tcPr>
            <w:tcW w:w="2552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980 x 795 x 1120</w:t>
            </w:r>
            <w:r w:rsidR="002B097D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Gewicht</w:t>
            </w:r>
            <w:r w:rsidRPr="00CA7CA5"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2552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Netto ca. 160 kg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Anschlusswert Elektro:</w:t>
            </w:r>
          </w:p>
        </w:tc>
        <w:tc>
          <w:tcPr>
            <w:tcW w:w="2552" w:type="dxa"/>
          </w:tcPr>
          <w:p w:rsidR="00A47162" w:rsidRPr="00CA7CA5" w:rsidRDefault="00A47162" w:rsidP="007F4F8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7F4F84">
              <w:rPr>
                <w:rFonts w:ascii="Arial Narrow" w:hAnsi="Arial Narrow"/>
                <w:sz w:val="22"/>
                <w:szCs w:val="22"/>
              </w:rPr>
              <w:t>6,4</w:t>
            </w:r>
            <w:r>
              <w:rPr>
                <w:rFonts w:ascii="Arial Narrow" w:hAnsi="Arial Narrow"/>
                <w:sz w:val="22"/>
                <w:szCs w:val="22"/>
              </w:rPr>
              <w:t xml:space="preserve"> kW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Spannung:</w:t>
            </w:r>
          </w:p>
        </w:tc>
        <w:tc>
          <w:tcPr>
            <w:tcW w:w="2552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400 V 3N 50/60 Hz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Absicherung:</w:t>
            </w:r>
          </w:p>
        </w:tc>
        <w:tc>
          <w:tcPr>
            <w:tcW w:w="2552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 x 25 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Wasserzulauf:</w:t>
            </w:r>
          </w:p>
        </w:tc>
        <w:tc>
          <w:tcPr>
            <w:tcW w:w="2552" w:type="dxa"/>
          </w:tcPr>
          <w:p w:rsidR="00A47162" w:rsidRPr="00CA7CA5" w:rsidRDefault="00A47162" w:rsidP="00517B6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2 x G ¾ A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Wasserablauf:</w:t>
            </w:r>
          </w:p>
        </w:tc>
        <w:tc>
          <w:tcPr>
            <w:tcW w:w="2552" w:type="dxa"/>
          </w:tcPr>
          <w:p w:rsidR="00A47162" w:rsidRPr="00CA7CA5" w:rsidRDefault="00761EDB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</w:t>
            </w:r>
            <w:r w:rsidR="00A47162">
              <w:rPr>
                <w:rFonts w:ascii="Arial Narrow" w:hAnsi="Arial Narrow"/>
                <w:sz w:val="22"/>
                <w:szCs w:val="22"/>
              </w:rPr>
              <w:t xml:space="preserve">0 mm </w:t>
            </w:r>
            <w:r w:rsidR="00A47162" w:rsidRPr="005561B0">
              <w:rPr>
                <w:rFonts w:ascii="Arial Narrow" w:hAnsi="Arial Narrow"/>
                <w:sz w:val="22"/>
                <w:szCs w:val="22"/>
                <w:lang w:val="de-DE"/>
              </w:rPr>
              <w:sym w:font="Symbol" w:char="F0C6"/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572F0B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572F0B">
              <w:rPr>
                <w:rFonts w:ascii="Arial Narrow" w:hAnsi="Arial Narrow"/>
                <w:sz w:val="22"/>
                <w:szCs w:val="22"/>
              </w:rPr>
              <w:t>Direktan</w:t>
            </w:r>
            <w:r>
              <w:rPr>
                <w:rFonts w:ascii="Arial Narrow" w:hAnsi="Arial Narrow"/>
                <w:sz w:val="22"/>
                <w:szCs w:val="22"/>
              </w:rPr>
              <w:t>schluss – ist eigensicher nach S</w:t>
            </w:r>
            <w:r w:rsidRPr="00572F0B">
              <w:rPr>
                <w:rFonts w:ascii="Arial Narrow" w:hAnsi="Arial Narrow"/>
                <w:sz w:val="22"/>
                <w:szCs w:val="22"/>
              </w:rPr>
              <w:t>VGW:</w:t>
            </w:r>
          </w:p>
        </w:tc>
        <w:tc>
          <w:tcPr>
            <w:tcW w:w="2552" w:type="dxa"/>
          </w:tcPr>
          <w:p w:rsidR="00A47162" w:rsidRPr="00572F0B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572F0B">
              <w:rPr>
                <w:rFonts w:ascii="Arial Narrow" w:hAnsi="Arial Narrow"/>
                <w:sz w:val="22"/>
                <w:szCs w:val="22"/>
              </w:rPr>
              <w:t>Ja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Prüf- und Sicherheitszeichen:</w:t>
            </w:r>
          </w:p>
        </w:tc>
        <w:tc>
          <w:tcPr>
            <w:tcW w:w="2552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SVGW, CE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Geräteschutzart:</w:t>
            </w:r>
          </w:p>
        </w:tc>
        <w:tc>
          <w:tcPr>
            <w:tcW w:w="2552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Strahlwasserschutz IPX5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47162" w:rsidRPr="00CA7CA5" w:rsidTr="00DF68DE">
        <w:tc>
          <w:tcPr>
            <w:tcW w:w="675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 w:rsidRPr="00CA7CA5">
              <w:rPr>
                <w:rFonts w:ascii="Arial Narrow" w:hAnsi="Arial Narrow"/>
                <w:sz w:val="22"/>
                <w:szCs w:val="22"/>
              </w:rPr>
              <w:t>Bauart:</w:t>
            </w:r>
          </w:p>
        </w:tc>
        <w:tc>
          <w:tcPr>
            <w:tcW w:w="2552" w:type="dxa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DIN 18866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7162" w:rsidRPr="00CA7CA5" w:rsidRDefault="00A47162" w:rsidP="00DF68D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31C0F" w:rsidRDefault="00A31C0F" w:rsidP="00FF1ADE">
      <w:pPr>
        <w:tabs>
          <w:tab w:val="left" w:pos="3686"/>
        </w:tabs>
        <w:ind w:right="1557"/>
        <w:rPr>
          <w:rFonts w:ascii="Arial Narrow" w:hAnsi="Arial Narrow"/>
          <w:sz w:val="22"/>
          <w:szCs w:val="22"/>
        </w:rPr>
      </w:pPr>
    </w:p>
    <w:p w:rsidR="00611C1A" w:rsidRDefault="00611C1A" w:rsidP="00FF1ADE">
      <w:pPr>
        <w:tabs>
          <w:tab w:val="left" w:pos="3686"/>
        </w:tabs>
        <w:ind w:right="1557" w:firstLine="708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Spezifikationen</w:t>
      </w:r>
    </w:p>
    <w:p w:rsidR="00611C1A" w:rsidRDefault="00611C1A" w:rsidP="00FF1ADE">
      <w:pPr>
        <w:tabs>
          <w:tab w:val="left" w:pos="3686"/>
        </w:tabs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tbl>
      <w:tblPr>
        <w:tblStyle w:val="Tabellenraster"/>
        <w:tblW w:w="10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3119"/>
        <w:gridCol w:w="1273"/>
        <w:gridCol w:w="1270"/>
        <w:gridCol w:w="3783"/>
      </w:tblGrid>
      <w:tr w:rsidR="004F1F7F" w:rsidRPr="00CA7CA5" w:rsidTr="00FF1ADE">
        <w:trPr>
          <w:trHeight w:val="284"/>
        </w:trPr>
        <w:tc>
          <w:tcPr>
            <w:tcW w:w="675" w:type="dxa"/>
          </w:tcPr>
          <w:p w:rsidR="004F1F7F" w:rsidRPr="00CA7CA5" w:rsidRDefault="004F1F7F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4F1F7F" w:rsidRPr="00CA7CA5" w:rsidRDefault="004F1F7F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3-fach Verglasung</w:t>
            </w:r>
          </w:p>
        </w:tc>
        <w:tc>
          <w:tcPr>
            <w:tcW w:w="1273" w:type="dxa"/>
          </w:tcPr>
          <w:p w:rsidR="004F1F7F" w:rsidRPr="004F1F7F" w:rsidRDefault="004F1F7F" w:rsidP="00FF1ADE">
            <w:pPr>
              <w:tabs>
                <w:tab w:val="left" w:pos="3686"/>
              </w:tabs>
              <w:autoSpaceDE w:val="0"/>
              <w:autoSpaceDN w:val="0"/>
              <w:adjustRightInd w:val="0"/>
              <w:rPr>
                <w:rFonts w:ascii="Arial Narrow" w:hAnsi="Arial Narrow" w:cs="MS Shell Dlg 2"/>
                <w:sz w:val="22"/>
                <w:szCs w:val="22"/>
                <w:lang w:eastAsia="de-DE"/>
              </w:rPr>
            </w:pPr>
            <w:r w:rsidRPr="00DD79E6">
              <w:rPr>
                <w:rFonts w:ascii="Wingdings" w:hAnsi="Wingdings" w:cs="Wingdings"/>
                <w:lang w:eastAsia="de-DE"/>
              </w:rPr>
              <w:t></w:t>
            </w:r>
            <w:r w:rsidRPr="004F1F7F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4F1F7F" w:rsidRPr="004F1F7F" w:rsidRDefault="004F1F7F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 w:rsidRPr="00DD79E6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DD79E6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1F7F" w:rsidRPr="00CA7CA5" w:rsidRDefault="004F1F7F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D79E6" w:rsidRPr="00CA7CA5" w:rsidTr="00FF1ADE">
        <w:trPr>
          <w:trHeight w:val="284"/>
        </w:trPr>
        <w:tc>
          <w:tcPr>
            <w:tcW w:w="675" w:type="dxa"/>
          </w:tcPr>
          <w:p w:rsidR="00DD79E6" w:rsidRPr="00CA7CA5" w:rsidRDefault="00DD79E6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DD79E6" w:rsidRPr="00CA7CA5" w:rsidRDefault="00DD79E6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Reinigungssystem</w:t>
            </w:r>
            <w:r w:rsidR="00D1701A">
              <w:rPr>
                <w:rFonts w:ascii="Arial Narrow" w:hAnsi="Arial Narrow"/>
                <w:sz w:val="22"/>
                <w:szCs w:val="22"/>
              </w:rPr>
              <w:t xml:space="preserve"> 4-Stufig</w:t>
            </w:r>
          </w:p>
        </w:tc>
        <w:tc>
          <w:tcPr>
            <w:tcW w:w="1273" w:type="dxa"/>
          </w:tcPr>
          <w:p w:rsidR="00DD79E6" w:rsidRDefault="00DD79E6" w:rsidP="00FF1ADE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DD79E6" w:rsidRDefault="00DD79E6" w:rsidP="00FF1ADE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D79E6" w:rsidRPr="00CA7CA5" w:rsidRDefault="00DD79E6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F1ADE" w:rsidRPr="00CA7CA5" w:rsidTr="00FF1ADE">
        <w:trPr>
          <w:trHeight w:val="284"/>
        </w:trPr>
        <w:tc>
          <w:tcPr>
            <w:tcW w:w="675" w:type="dxa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FF1ADE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Reinigungssystem wählbar</w:t>
            </w:r>
          </w:p>
          <w:p w:rsidR="00FF1ADE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 w:rsidRPr="004F1F7F">
              <w:rPr>
                <w:rFonts w:ascii="Wingdings" w:hAnsi="Wingdings" w:cs="Wingdings"/>
                <w:sz w:val="22"/>
                <w:szCs w:val="22"/>
                <w:lang w:eastAsia="de-DE"/>
              </w:rPr>
              <w:t>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</w:t>
            </w:r>
            <w:r>
              <w:rPr>
                <w:rFonts w:ascii="Arial Narrow" w:hAnsi="Arial Narrow"/>
                <w:sz w:val="22"/>
                <w:szCs w:val="22"/>
              </w:rPr>
              <w:t xml:space="preserve">Pulver          </w:t>
            </w:r>
            <w:r w:rsidRPr="004F1F7F">
              <w:rPr>
                <w:rFonts w:ascii="Wingdings" w:hAnsi="Wingdings" w:cs="Wingdings"/>
                <w:sz w:val="22"/>
                <w:szCs w:val="22"/>
                <w:lang w:eastAsia="de-DE"/>
              </w:rPr>
              <w:t>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F</w:t>
            </w:r>
            <w:r>
              <w:rPr>
                <w:rFonts w:ascii="Arial Narrow" w:hAnsi="Arial Narrow"/>
                <w:sz w:val="22"/>
                <w:szCs w:val="22"/>
              </w:rPr>
              <w:t>lüssig</w:t>
            </w:r>
          </w:p>
        </w:tc>
        <w:tc>
          <w:tcPr>
            <w:tcW w:w="1273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F1ADE" w:rsidRPr="00CA7CA5" w:rsidTr="00FF1ADE">
        <w:trPr>
          <w:trHeight w:val="284"/>
        </w:trPr>
        <w:tc>
          <w:tcPr>
            <w:tcW w:w="675" w:type="dxa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Quereinschub   GN 1/1</w:t>
            </w:r>
          </w:p>
        </w:tc>
        <w:tc>
          <w:tcPr>
            <w:tcW w:w="1273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F1ADE" w:rsidRPr="00CA7CA5" w:rsidTr="00FF1ADE">
        <w:trPr>
          <w:trHeight w:val="284"/>
        </w:trPr>
        <w:tc>
          <w:tcPr>
            <w:tcW w:w="675" w:type="dxa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Längseinschub GN 1/1, GN 2/1, BN</w:t>
            </w:r>
          </w:p>
        </w:tc>
        <w:tc>
          <w:tcPr>
            <w:tcW w:w="1273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F1ADE" w:rsidRPr="00CA7CA5" w:rsidTr="00FF1ADE">
        <w:trPr>
          <w:trHeight w:val="284"/>
        </w:trPr>
        <w:tc>
          <w:tcPr>
            <w:tcW w:w="675" w:type="dxa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FF1ADE" w:rsidRPr="00CA7CA5" w:rsidRDefault="007F4F84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 Einhängegestell für alle Grössen</w:t>
            </w:r>
          </w:p>
        </w:tc>
        <w:tc>
          <w:tcPr>
            <w:tcW w:w="1273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F1ADE" w:rsidRPr="00CA7CA5" w:rsidTr="00FF1ADE">
        <w:trPr>
          <w:trHeight w:val="284"/>
        </w:trPr>
        <w:tc>
          <w:tcPr>
            <w:tcW w:w="675" w:type="dxa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FF1ADE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Garraumgrösse Standard GN 2/1</w:t>
            </w:r>
          </w:p>
        </w:tc>
        <w:tc>
          <w:tcPr>
            <w:tcW w:w="1273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F1ADE" w:rsidRPr="00CA7CA5" w:rsidTr="00FF1ADE">
        <w:trPr>
          <w:trHeight w:val="284"/>
        </w:trPr>
        <w:tc>
          <w:tcPr>
            <w:tcW w:w="675" w:type="dxa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FF1ADE" w:rsidRDefault="00FF1ADE" w:rsidP="009A48B3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Touch</w:t>
            </w:r>
            <w:r w:rsidR="009A48B3">
              <w:rPr>
                <w:rFonts w:ascii="Arial Narrow" w:hAnsi="Arial Narrow"/>
                <w:sz w:val="22"/>
                <w:szCs w:val="22"/>
              </w:rPr>
              <w:t>-B</w:t>
            </w:r>
            <w:r>
              <w:rPr>
                <w:rFonts w:ascii="Arial Narrow" w:hAnsi="Arial Narrow"/>
                <w:sz w:val="22"/>
                <w:szCs w:val="22"/>
              </w:rPr>
              <w:t xml:space="preserve">ildschirm </w:t>
            </w:r>
          </w:p>
        </w:tc>
        <w:tc>
          <w:tcPr>
            <w:tcW w:w="1273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FF1ADE" w:rsidRDefault="00FF1ADE" w:rsidP="00FF1ADE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ADE" w:rsidRPr="00CA7CA5" w:rsidRDefault="00FF1ADE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4F84" w:rsidRPr="00CA7CA5" w:rsidTr="00FF1ADE">
        <w:trPr>
          <w:trHeight w:val="284"/>
        </w:trPr>
        <w:tc>
          <w:tcPr>
            <w:tcW w:w="675" w:type="dxa"/>
          </w:tcPr>
          <w:p w:rsidR="007F4F84" w:rsidRPr="00CA7CA5" w:rsidRDefault="007F4F84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7F4F84" w:rsidRDefault="007F4F84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Energiezertifiziert nach ENAK</w:t>
            </w:r>
          </w:p>
        </w:tc>
        <w:tc>
          <w:tcPr>
            <w:tcW w:w="1273" w:type="dxa"/>
          </w:tcPr>
          <w:p w:rsidR="007F4F84" w:rsidRDefault="007F4F84" w:rsidP="00E26683">
            <w:pPr>
              <w:tabs>
                <w:tab w:val="left" w:pos="3686"/>
              </w:tabs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 w:rsidRPr="00376F4B">
              <w:rPr>
                <w:rFonts w:ascii="Arial Narrow" w:hAnsi="Arial Narrow" w:cs="Wingdings"/>
                <w:sz w:val="22"/>
                <w:szCs w:val="22"/>
                <w:lang w:eastAsia="de-DE"/>
              </w:rPr>
              <w:t>Nein</w:t>
            </w:r>
          </w:p>
        </w:tc>
        <w:tc>
          <w:tcPr>
            <w:tcW w:w="1270" w:type="dxa"/>
          </w:tcPr>
          <w:p w:rsidR="007F4F84" w:rsidRDefault="007F4F84" w:rsidP="00E26683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 w:rsidRPr="008A5855"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Ja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4F84" w:rsidRPr="00CA7CA5" w:rsidRDefault="007F4F84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F4F84" w:rsidRPr="00CA7CA5" w:rsidTr="00FF1ADE">
        <w:trPr>
          <w:trHeight w:val="284"/>
        </w:trPr>
        <w:tc>
          <w:tcPr>
            <w:tcW w:w="675" w:type="dxa"/>
          </w:tcPr>
          <w:p w:rsidR="007F4F84" w:rsidRPr="00CA7CA5" w:rsidRDefault="007F4F84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7F4F84" w:rsidRDefault="007F4F84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Türbandung</w:t>
            </w:r>
          </w:p>
        </w:tc>
        <w:tc>
          <w:tcPr>
            <w:tcW w:w="1273" w:type="dxa"/>
          </w:tcPr>
          <w:p w:rsidR="007F4F84" w:rsidRPr="007F4F84" w:rsidRDefault="007F4F84" w:rsidP="007F4F84">
            <w:pPr>
              <w:tabs>
                <w:tab w:val="left" w:pos="3686"/>
              </w:tabs>
              <w:rPr>
                <w:rFonts w:ascii="Arial Narrow" w:hAnsi="Arial Narrow"/>
              </w:rPr>
            </w:pPr>
            <w:r w:rsidRPr="00376F4B">
              <w:rPr>
                <w:rFonts w:ascii="Wingdings" w:hAnsi="Wingdings" w:cs="Wingdings"/>
                <w:lang w:eastAsia="de-DE"/>
              </w:rPr>
              <w:t></w:t>
            </w:r>
            <w:r w:rsidRPr="00376F4B">
              <w:rPr>
                <w:rFonts w:ascii="Wingdings" w:hAnsi="Wingdings" w:cs="Wingdings"/>
                <w:sz w:val="22"/>
                <w:szCs w:val="22"/>
                <w:lang w:eastAsia="de-DE"/>
              </w:rPr>
              <w:t>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>Rechts</w:t>
            </w:r>
          </w:p>
        </w:tc>
        <w:tc>
          <w:tcPr>
            <w:tcW w:w="1270" w:type="dxa"/>
          </w:tcPr>
          <w:p w:rsidR="007F4F84" w:rsidRDefault="007F4F84" w:rsidP="007F4F84">
            <w:pPr>
              <w:tabs>
                <w:tab w:val="left" w:pos="3686"/>
              </w:tabs>
            </w:pPr>
            <w:r w:rsidRPr="008A5855">
              <w:rPr>
                <w:rFonts w:ascii="Wingdings" w:hAnsi="Wingdings" w:cs="Wingdings"/>
                <w:szCs w:val="22"/>
                <w:lang w:eastAsia="de-DE"/>
              </w:rPr>
              <w:t></w:t>
            </w:r>
            <w:r>
              <w:rPr>
                <w:rFonts w:ascii="Arial Narrow" w:hAnsi="Arial Narrow" w:cs="Wingdings"/>
                <w:sz w:val="22"/>
                <w:szCs w:val="22"/>
                <w:lang w:eastAsia="de-DE"/>
              </w:rPr>
              <w:t xml:space="preserve">  Links</w:t>
            </w:r>
          </w:p>
        </w:tc>
        <w:tc>
          <w:tcPr>
            <w:tcW w:w="3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F4F84" w:rsidRPr="00CA7CA5" w:rsidRDefault="007F4F84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4F1F7F" w:rsidRDefault="004F1F7F" w:rsidP="00FF1ADE">
      <w:pPr>
        <w:tabs>
          <w:tab w:val="left" w:pos="3686"/>
        </w:tabs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p w:rsidR="00A724AB" w:rsidRDefault="00A724AB" w:rsidP="00FF1ADE">
      <w:pPr>
        <w:tabs>
          <w:tab w:val="left" w:pos="3686"/>
        </w:tabs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p w:rsidR="00A724AB" w:rsidRDefault="00A724AB" w:rsidP="00FF1ADE">
      <w:pPr>
        <w:tabs>
          <w:tab w:val="left" w:pos="3686"/>
        </w:tabs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tbl>
      <w:tblPr>
        <w:tblStyle w:val="Tabellenrast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5"/>
        <w:gridCol w:w="3119"/>
        <w:gridCol w:w="2552"/>
        <w:gridCol w:w="3827"/>
      </w:tblGrid>
      <w:tr w:rsidR="00A724AB" w:rsidRPr="00CA7CA5" w:rsidTr="00FF1ADE">
        <w:trPr>
          <w:trHeight w:val="277"/>
        </w:trPr>
        <w:tc>
          <w:tcPr>
            <w:tcW w:w="675" w:type="dxa"/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2" w:type="dxa"/>
          </w:tcPr>
          <w:p w:rsidR="00A724AB" w:rsidRPr="00CA7CA5" w:rsidRDefault="00A724AB" w:rsidP="00FF1ADE">
            <w:pPr>
              <w:tabs>
                <w:tab w:val="left" w:pos="3686"/>
              </w:tabs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Zwischentotal: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24AB" w:rsidRPr="00CA7CA5" w:rsidTr="00FF1ADE">
        <w:trPr>
          <w:trHeight w:val="295"/>
        </w:trPr>
        <w:tc>
          <w:tcPr>
            <w:tcW w:w="675" w:type="dxa"/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dashSmallGap" w:sz="4" w:space="0" w:color="auto"/>
            </w:tcBorders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Fabrikat:</w:t>
            </w:r>
          </w:p>
        </w:tc>
        <w:tc>
          <w:tcPr>
            <w:tcW w:w="2552" w:type="dxa"/>
            <w:tcBorders>
              <w:bottom w:val="dashSmallGap" w:sz="4" w:space="0" w:color="auto"/>
            </w:tcBorders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724AB" w:rsidRPr="00CA7CA5" w:rsidTr="00FF1ADE">
        <w:trPr>
          <w:trHeight w:val="327"/>
        </w:trPr>
        <w:tc>
          <w:tcPr>
            <w:tcW w:w="675" w:type="dxa"/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Modell:</w:t>
            </w:r>
          </w:p>
        </w:tc>
        <w:tc>
          <w:tcPr>
            <w:tcW w:w="255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724AB" w:rsidRPr="00CA7CA5" w:rsidRDefault="00A724AB" w:rsidP="00FF1ADE">
            <w:pPr>
              <w:tabs>
                <w:tab w:val="left" w:pos="3686"/>
              </w:tabs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A724AB" w:rsidRDefault="00A724AB">
      <w:pPr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br w:type="page"/>
      </w:r>
    </w:p>
    <w:p w:rsidR="00D1701A" w:rsidRDefault="00D1701A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</w:p>
    <w:tbl>
      <w:tblPr>
        <w:tblpPr w:leftFromText="141" w:rightFromText="141" w:vertAnchor="text" w:horzAnchor="margin" w:tblpY="-64"/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D1701A" w:rsidTr="00D1701A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D1701A" w:rsidRDefault="00D1701A" w:rsidP="00D1701A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84565C" w:rsidRDefault="009156D4">
      <w:pPr>
        <w:ind w:right="1557"/>
        <w:rPr>
          <w:rFonts w:ascii="Arial Narrow" w:hAnsi="Arial Narrow" w:cs="Arial"/>
          <w:b/>
          <w:sz w:val="22"/>
          <w:szCs w:val="22"/>
          <w:u w:val="single"/>
        </w:rPr>
      </w:pPr>
      <w:r w:rsidRPr="009156D4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9156D4" w:rsidRPr="009156D4" w:rsidRDefault="009156D4" w:rsidP="003D21EB">
      <w:pPr>
        <w:ind w:right="709"/>
        <w:rPr>
          <w:rFonts w:ascii="Arial Narrow" w:hAnsi="Arial Narrow" w:cs="Arial"/>
          <w:sz w:val="22"/>
          <w:szCs w:val="22"/>
        </w:rPr>
      </w:pPr>
    </w:p>
    <w:p w:rsidR="00BF6A2F" w:rsidRDefault="00BF6A2F" w:rsidP="00BF6A2F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Hochauflösender TFT-Touchscreen-Farbbildschirm flächenbündig</w:t>
      </w:r>
      <w:r>
        <w:rPr>
          <w:rFonts w:ascii="Arial Narrow" w:hAnsi="Arial Narrow" w:cs="Arial"/>
          <w:sz w:val="22"/>
          <w:szCs w:val="22"/>
        </w:rPr>
        <w:t xml:space="preserve"> im Hygiene-Glaspanel integriert.</w:t>
      </w:r>
    </w:p>
    <w:p w:rsidR="00BF6A2F" w:rsidRDefault="00BF6A2F" w:rsidP="00BF6A2F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Einfache, verständliche </w:t>
      </w:r>
      <w:r>
        <w:rPr>
          <w:rFonts w:ascii="Arial Narrow" w:hAnsi="Arial Narrow" w:cs="Arial"/>
          <w:b/>
          <w:sz w:val="22"/>
          <w:szCs w:val="22"/>
        </w:rPr>
        <w:t>Bedienerführung</w:t>
      </w:r>
      <w:r>
        <w:rPr>
          <w:rFonts w:ascii="Arial Narrow" w:hAnsi="Arial Narrow" w:cs="Arial"/>
          <w:sz w:val="22"/>
          <w:szCs w:val="22"/>
        </w:rPr>
        <w:t xml:space="preserve"> - bedienen und anzeigen in einem Element.</w:t>
      </w:r>
      <w:r>
        <w:rPr>
          <w:rFonts w:ascii="Arial Narrow" w:hAnsi="Arial Narrow" w:cs="Arial"/>
          <w:b/>
          <w:sz w:val="22"/>
          <w:szCs w:val="22"/>
        </w:rPr>
        <w:t xml:space="preserve"> </w:t>
      </w:r>
    </w:p>
    <w:p w:rsidR="00BF6A2F" w:rsidRDefault="00BF6A2F" w:rsidP="00BF6A2F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Temperatur, Feuchtigkeit, Zeit oder Kerntemperatur, </w:t>
      </w:r>
      <w:r>
        <w:rPr>
          <w:rFonts w:ascii="Arial Narrow" w:hAnsi="Arial Narrow" w:cs="Arial"/>
          <w:sz w:val="22"/>
          <w:szCs w:val="22"/>
        </w:rPr>
        <w:t>können per scrollen oder der Zehnertastatur frei verändert werden.</w:t>
      </w:r>
    </w:p>
    <w:p w:rsidR="00BF6A2F" w:rsidRDefault="00BF6A2F" w:rsidP="00BF6A2F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Temperatureingabe gradgenau</w:t>
      </w:r>
      <w:r>
        <w:rPr>
          <w:rFonts w:ascii="Arial Narrow" w:hAnsi="Arial Narrow" w:cs="Arial"/>
          <w:sz w:val="22"/>
          <w:szCs w:val="22"/>
          <w:lang w:val="de-DE"/>
        </w:rPr>
        <w:t xml:space="preserve"> von 30 °C bis 250 °C, Feuchtigkeit von 0 bis 100 % einstellbar.</w:t>
      </w:r>
    </w:p>
    <w:p w:rsidR="00BF6A2F" w:rsidRDefault="00BF6A2F" w:rsidP="00BF6A2F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</w:rPr>
        <w:t>Aktives Klima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>-</w:t>
      </w: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 xml:space="preserve">trockene und feuchte Hitze frei kombinierbar mit aktiver Be- und Entfeuchtung </w:t>
      </w:r>
    </w:p>
    <w:p w:rsidR="00BF6A2F" w:rsidRDefault="00BF6A2F" w:rsidP="00BF6A2F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</w:rPr>
        <w:t xml:space="preserve">Eigenfeuchtigkeits-Regelung in 5 Stufen </w:t>
      </w:r>
      <w:r>
        <w:rPr>
          <w:rFonts w:ascii="Arial Narrow" w:hAnsi="Arial Narrow" w:cs="Arial"/>
          <w:bCs/>
          <w:sz w:val="22"/>
          <w:szCs w:val="22"/>
        </w:rPr>
        <w:t>im Heissluftklima</w:t>
      </w:r>
    </w:p>
    <w:p w:rsidR="00BF6A2F" w:rsidRDefault="00BF6A2F" w:rsidP="00BF6A2F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Mit der </w:t>
      </w:r>
      <w:r>
        <w:rPr>
          <w:rFonts w:ascii="Arial Narrow" w:hAnsi="Arial Narrow" w:cs="Arial"/>
          <w:b/>
          <w:sz w:val="22"/>
          <w:szCs w:val="22"/>
        </w:rPr>
        <w:t>CombiStep-Funktion</w:t>
      </w:r>
      <w:r>
        <w:rPr>
          <w:rFonts w:ascii="Arial Narrow" w:hAnsi="Arial Narrow" w:cs="Arial"/>
          <w:sz w:val="22"/>
          <w:szCs w:val="22"/>
        </w:rPr>
        <w:t xml:space="preserve"> können bis zu 20 verschiedene Garschritte beliebig kombiniert und in der Garschrittübersicht übersichtlich angezeigt werden.</w:t>
      </w:r>
    </w:p>
    <w:p w:rsidR="00BF6A2F" w:rsidRDefault="00BF6A2F" w:rsidP="00BF6A2F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EcoMode</w:t>
      </w:r>
      <w:r>
        <w:rPr>
          <w:rFonts w:ascii="Arial Narrow" w:hAnsi="Arial Narrow" w:cs="Arial"/>
          <w:sz w:val="22"/>
          <w:szCs w:val="22"/>
        </w:rPr>
        <w:t xml:space="preserve"> für energieoptimierte Garprozesse wie Langzeitgaren und Schmoren </w:t>
      </w:r>
    </w:p>
    <w:p w:rsidR="00BF6A2F" w:rsidRDefault="00BF6A2F" w:rsidP="00BF6A2F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5 </w:t>
      </w:r>
      <w:r>
        <w:rPr>
          <w:rFonts w:ascii="Arial Narrow" w:hAnsi="Arial Narrow" w:cs="Arial"/>
          <w:b/>
          <w:sz w:val="22"/>
          <w:szCs w:val="22"/>
        </w:rPr>
        <w:t xml:space="preserve">Lüftergeschwindigkeiten </w:t>
      </w:r>
      <w:r>
        <w:rPr>
          <w:rFonts w:ascii="Arial Narrow" w:hAnsi="Arial Narrow" w:cs="Arial"/>
          <w:sz w:val="22"/>
          <w:szCs w:val="22"/>
        </w:rPr>
        <w:t>plus Taktfunktion für perfekte, gleichmässige Gar- und Backergebnisse.</w:t>
      </w:r>
    </w:p>
    <w:p w:rsidR="00BF6A2F" w:rsidRDefault="00BF6A2F" w:rsidP="00BF6A2F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Lüfterrad mit Autoreversebetrieb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hohe Effektivität und getaktet für schonendes Garen.</w:t>
      </w:r>
    </w:p>
    <w:p w:rsidR="00BF6A2F" w:rsidRDefault="00BF6A2F" w:rsidP="00BF6A2F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Temp-Activ </w:t>
      </w:r>
      <w:r>
        <w:rPr>
          <w:rFonts w:ascii="Arial Narrow" w:hAnsi="Arial Narrow" w:cs="Arial"/>
          <w:sz w:val="22"/>
          <w:szCs w:val="22"/>
          <w:lang w:val="de-DE"/>
        </w:rPr>
        <w:t>- automatisches Vorheizen und Halten auf der voreingestellten Temperatur.</w:t>
      </w:r>
    </w:p>
    <w:p w:rsidR="00BF6A2F" w:rsidRDefault="00BF6A2F" w:rsidP="00BF6A2F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Cool down-Funktion, motorgesteuert</w:t>
      </w:r>
      <w:r>
        <w:rPr>
          <w:rFonts w:ascii="Arial Narrow" w:hAnsi="Arial Narrow" w:cs="Arial"/>
          <w:sz w:val="22"/>
          <w:szCs w:val="22"/>
        </w:rPr>
        <w:t xml:space="preserve"> bei geöffneter Türe, zur effizienten Klimaanpassung.</w:t>
      </w:r>
    </w:p>
    <w:p w:rsidR="00BF6A2F" w:rsidRDefault="00BF6A2F" w:rsidP="00BF6A2F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Startzeitvorwahl </w:t>
      </w:r>
      <w:r>
        <w:rPr>
          <w:rFonts w:ascii="Arial Narrow" w:hAnsi="Arial Narrow" w:cs="Arial"/>
          <w:sz w:val="22"/>
          <w:szCs w:val="22"/>
        </w:rPr>
        <w:t>und E/2-Funktion (Energiesparfunktion).</w:t>
      </w:r>
    </w:p>
    <w:p w:rsidR="00BF6A2F" w:rsidRDefault="00BF6A2F" w:rsidP="00BF6A2F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Automatische</w:t>
      </w:r>
      <w:r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b/>
          <w:sz w:val="22"/>
          <w:szCs w:val="22"/>
        </w:rPr>
        <w:t xml:space="preserve">Quantitätsanpassung </w:t>
      </w:r>
      <w:r>
        <w:rPr>
          <w:rFonts w:ascii="Arial Narrow" w:hAnsi="Arial Narrow" w:cs="Arial"/>
          <w:sz w:val="22"/>
          <w:szCs w:val="22"/>
        </w:rPr>
        <w:t>- AQA.</w:t>
      </w:r>
    </w:p>
    <w:p w:rsidR="00BF6A2F" w:rsidRDefault="00BF6A2F" w:rsidP="00BF6A2F">
      <w:pPr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Garraum-Sicherheitsdampfabsaugung</w:t>
      </w:r>
      <w:r>
        <w:rPr>
          <w:rFonts w:ascii="Arial Narrow" w:hAnsi="Arial Narrow" w:cs="Arial"/>
          <w:sz w:val="22"/>
          <w:szCs w:val="22"/>
        </w:rPr>
        <w:t xml:space="preserve"> SDA.</w:t>
      </w:r>
    </w:p>
    <w:p w:rsidR="00BF6A2F" w:rsidRDefault="00BF6A2F" w:rsidP="00BF6A2F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Manuelle Beschwadung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zur individuellen Zugabe von Feuchtigkeit z.B. beim Backen.</w:t>
      </w:r>
    </w:p>
    <w:p w:rsidR="00BF6A2F" w:rsidRDefault="00BF6A2F" w:rsidP="00BF6A2F">
      <w:pPr>
        <w:widowControl w:val="0"/>
        <w:numPr>
          <w:ilvl w:val="0"/>
          <w:numId w:val="2"/>
        </w:numPr>
        <w:autoSpaceDE w:val="0"/>
        <w:autoSpaceDN w:val="0"/>
        <w:adjustRightInd w:val="0"/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Zeiteinstellung</w:t>
      </w:r>
      <w:r>
        <w:rPr>
          <w:rFonts w:ascii="Arial Narrow" w:hAnsi="Arial Narrow" w:cs="Arial"/>
          <w:sz w:val="22"/>
          <w:szCs w:val="22"/>
          <w:lang w:val="de-DE"/>
        </w:rPr>
        <w:t xml:space="preserve"> 1 Min. bis 24 Std., Dauerbetrieb und Startzeitvorwahl bis 24 Stunden in Echtzeit.</w:t>
      </w:r>
    </w:p>
    <w:p w:rsidR="00BF6A2F" w:rsidRDefault="00BF6A2F" w:rsidP="00BF6A2F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Starten</w:t>
      </w:r>
      <w:r>
        <w:rPr>
          <w:rFonts w:ascii="Arial Narrow" w:hAnsi="Arial Narrow" w:cs="Arial"/>
          <w:sz w:val="22"/>
          <w:szCs w:val="22"/>
          <w:lang w:val="de-DE"/>
        </w:rPr>
        <w:t xml:space="preserve"> aus beliebiger Phase, bei Mehrphasen-Kochprozessen, mehr Komfort in der Anwendung</w:t>
      </w:r>
    </w:p>
    <w:p w:rsidR="00BF6A2F" w:rsidRDefault="00BF6A2F" w:rsidP="00BF6A2F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 xml:space="preserve">Kerntemperatur-Regelung mit Mehrpunktfühler </w:t>
      </w:r>
      <w:r>
        <w:rPr>
          <w:rFonts w:ascii="Arial Narrow" w:hAnsi="Arial Narrow" w:cs="Arial"/>
          <w:sz w:val="22"/>
          <w:szCs w:val="22"/>
          <w:lang w:val="de-DE"/>
        </w:rPr>
        <w:t xml:space="preserve">- zur  präzisen Messung der Kerntemperatur von </w:t>
      </w:r>
    </w:p>
    <w:p w:rsidR="00BF6A2F" w:rsidRDefault="00BF6A2F" w:rsidP="00BF6A2F">
      <w:pPr>
        <w:widowControl w:val="0"/>
        <w:tabs>
          <w:tab w:val="left" w:pos="7938"/>
        </w:tabs>
        <w:autoSpaceDE w:val="0"/>
        <w:autoSpaceDN w:val="0"/>
        <w:adjustRightInd w:val="0"/>
        <w:ind w:left="360"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0° bis 99 °C, Regelung von Garverläufen und Hinweis bei Fehlstechungen.</w:t>
      </w:r>
    </w:p>
    <w:p w:rsidR="00BF6A2F" w:rsidRDefault="00BF6A2F" w:rsidP="00BF6A2F">
      <w:pPr>
        <w:widowControl w:val="0"/>
        <w:numPr>
          <w:ilvl w:val="0"/>
          <w:numId w:val="2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Technischer Datenaustausch über USB-Schnittstelle.</w:t>
      </w:r>
    </w:p>
    <w:p w:rsidR="00BF6A2F" w:rsidRDefault="00BF6A2F" w:rsidP="00BF6A2F">
      <w:pPr>
        <w:numPr>
          <w:ilvl w:val="0"/>
          <w:numId w:val="2"/>
        </w:numPr>
        <w:tabs>
          <w:tab w:val="left" w:pos="7938"/>
          <w:tab w:val="left" w:pos="9214"/>
        </w:tabs>
        <w:ind w:right="113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  <w:lang w:val="de-DE"/>
        </w:rPr>
        <w:t>HACCP Data Recording</w:t>
      </w:r>
      <w:r>
        <w:rPr>
          <w:rFonts w:ascii="Arial Narrow" w:hAnsi="Arial Narrow" w:cs="Arial"/>
          <w:sz w:val="22"/>
          <w:szCs w:val="22"/>
          <w:lang w:val="de-DE"/>
        </w:rPr>
        <w:t xml:space="preserve"> - automatische Aufzeichnung von HACCP / LMHV Daten der letzten 300 Prozesse</w:t>
      </w:r>
    </w:p>
    <w:p w:rsidR="00BF6A2F" w:rsidRDefault="00BF6A2F" w:rsidP="00BF6A2F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Systemgestützter manueller Reinigungsprozess - </w:t>
      </w:r>
      <w:r>
        <w:rPr>
          <w:rFonts w:ascii="Arial Narrow" w:hAnsi="Arial Narrow" w:cs="Arial"/>
          <w:sz w:val="22"/>
          <w:szCs w:val="22"/>
          <w:lang w:val="de-DE"/>
        </w:rPr>
        <w:t xml:space="preserve"> zur Gewährleistung der Hygieneanforderung</w:t>
      </w:r>
    </w:p>
    <w:p w:rsidR="00BF6A2F" w:rsidRDefault="00BF6A2F" w:rsidP="00BF6A2F">
      <w:pPr>
        <w:numPr>
          <w:ilvl w:val="0"/>
          <w:numId w:val="2"/>
        </w:numPr>
        <w:tabs>
          <w:tab w:val="left" w:pos="7938"/>
        </w:tabs>
        <w:ind w:right="113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Selbstdiagnosesystem</w:t>
      </w:r>
      <w:r>
        <w:rPr>
          <w:rFonts w:ascii="Arial Narrow" w:hAnsi="Arial Narrow" w:cs="Arial"/>
          <w:sz w:val="22"/>
          <w:szCs w:val="22"/>
        </w:rPr>
        <w:t xml:space="preserve"> mit Betriebs-, Fehler- und Warnanzeigen.</w:t>
      </w:r>
    </w:p>
    <w:p w:rsidR="00BF6A2F" w:rsidRDefault="00BF6A2F" w:rsidP="00BF6A2F">
      <w:pPr>
        <w:numPr>
          <w:ilvl w:val="0"/>
          <w:numId w:val="2"/>
        </w:numPr>
        <w:tabs>
          <w:tab w:val="left" w:pos="7938"/>
        </w:tabs>
        <w:ind w:right="1559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Service Pop-up Fenster</w:t>
      </w:r>
      <w:r>
        <w:rPr>
          <w:rFonts w:ascii="Arial Narrow" w:hAnsi="Arial Narrow" w:cs="Arial"/>
          <w:sz w:val="22"/>
          <w:szCs w:val="22"/>
        </w:rPr>
        <w:t xml:space="preserve"> zur live Überprüfung der aktuellen technischen Parameter.</w:t>
      </w:r>
    </w:p>
    <w:p w:rsidR="00BF6A2F" w:rsidRPr="00BF6A2F" w:rsidRDefault="00BF6A2F" w:rsidP="00BF6A2F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</w:rPr>
        <w:t>Standard-Kochparameter</w:t>
      </w:r>
      <w:r>
        <w:rPr>
          <w:rFonts w:ascii="Arial Narrow" w:hAnsi="Arial Narrow" w:cs="Arial"/>
          <w:sz w:val="22"/>
          <w:szCs w:val="22"/>
        </w:rPr>
        <w:t xml:space="preserve"> sind auf den Betriebstyp und das Nutzungsverhalten </w:t>
      </w:r>
      <w:r>
        <w:rPr>
          <w:rFonts w:ascii="Arial Narrow" w:hAnsi="Arial Narrow" w:cs="Arial"/>
          <w:b/>
          <w:sz w:val="22"/>
          <w:szCs w:val="22"/>
        </w:rPr>
        <w:t>anpassbar</w:t>
      </w:r>
    </w:p>
    <w:p w:rsidR="00BF6A2F" w:rsidRDefault="00BF6A2F" w:rsidP="00BF6A2F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</w:rPr>
        <w:t xml:space="preserve">Energiesparmodus, </w:t>
      </w:r>
      <w:r>
        <w:rPr>
          <w:rFonts w:ascii="Arial Narrow" w:hAnsi="Arial Narrow" w:cs="Arial"/>
          <w:sz w:val="22"/>
          <w:szCs w:val="22"/>
        </w:rPr>
        <w:t>Licht aus nach15 min</w:t>
      </w:r>
      <w:r>
        <w:rPr>
          <w:rFonts w:ascii="Arial Narrow" w:hAnsi="Arial Narrow" w:cs="Arial"/>
          <w:sz w:val="22"/>
          <w:szCs w:val="22"/>
          <w:lang w:val="de-DE"/>
        </w:rPr>
        <w:t xml:space="preserve"> ohne Eingabe</w:t>
      </w:r>
    </w:p>
    <w:p w:rsidR="00BF6A2F" w:rsidRDefault="00BF6A2F" w:rsidP="00BF6A2F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Wasserfilter - Zählerstand - </w:t>
      </w:r>
      <w:r>
        <w:rPr>
          <w:rFonts w:ascii="Arial Narrow" w:hAnsi="Arial Narrow" w:cs="Arial"/>
          <w:sz w:val="22"/>
          <w:szCs w:val="22"/>
          <w:lang w:val="de-DE"/>
        </w:rPr>
        <w:t>Wechselhinweis für Enthärtungssysteme für langfristige Werterhaltung</w:t>
      </w:r>
    </w:p>
    <w:p w:rsidR="00BF6A2F" w:rsidRDefault="00BF6A2F" w:rsidP="00BF6A2F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Vitalisieren </w:t>
      </w:r>
      <w:r>
        <w:rPr>
          <w:rFonts w:ascii="Arial Narrow" w:hAnsi="Arial Narrow" w:cs="Arial"/>
          <w:sz w:val="22"/>
          <w:szCs w:val="22"/>
          <w:lang w:val="de-DE"/>
        </w:rPr>
        <w:t>mit voreingestellten Parametern für Einzelportionen, GN</w:t>
      </w:r>
      <w:r>
        <w:rPr>
          <w:rFonts w:ascii="Arial Narrow" w:hAnsi="Arial Narrow" w:cs="Arial"/>
          <w:b/>
          <w:sz w:val="22"/>
          <w:szCs w:val="22"/>
          <w:lang w:val="de-DE"/>
        </w:rPr>
        <w:t>-</w:t>
      </w:r>
      <w:r>
        <w:rPr>
          <w:rFonts w:ascii="Arial Narrow" w:hAnsi="Arial Narrow" w:cs="Arial"/>
          <w:sz w:val="22"/>
          <w:szCs w:val="22"/>
          <w:lang w:val="de-DE"/>
        </w:rPr>
        <w:t>Behälter und Bankettsystem</w:t>
      </w:r>
    </w:p>
    <w:p w:rsidR="00BF6A2F" w:rsidRDefault="00BF6A2F" w:rsidP="00BF6A2F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Start/Stopptaste mit Funktionsanzeige </w:t>
      </w:r>
      <w:r>
        <w:rPr>
          <w:rFonts w:ascii="Arial Narrow" w:hAnsi="Arial Narrow" w:cs="Arial"/>
          <w:sz w:val="22"/>
          <w:szCs w:val="22"/>
          <w:lang w:val="de-DE"/>
        </w:rPr>
        <w:t>für laufenden Betrieb (rot), Ruhezustand (grün) und Haltephase (blau)</w:t>
      </w:r>
    </w:p>
    <w:p w:rsidR="00A31C0F" w:rsidRPr="003B0A93" w:rsidRDefault="00A31C0F" w:rsidP="00BF6A2F">
      <w:pPr>
        <w:pStyle w:val="Listenabsatz"/>
        <w:numPr>
          <w:ilvl w:val="0"/>
          <w:numId w:val="2"/>
        </w:numPr>
        <w:ind w:right="709"/>
        <w:rPr>
          <w:rFonts w:ascii="Arial Narrow" w:hAnsi="Arial Narrow" w:cs="Arial"/>
          <w:sz w:val="22"/>
          <w:szCs w:val="22"/>
          <w:lang w:val="de-DE"/>
        </w:rPr>
      </w:pPr>
      <w:r w:rsidRPr="003B0A93">
        <w:rPr>
          <w:rFonts w:ascii="Arial Narrow" w:hAnsi="Arial Narrow" w:cs="Arial"/>
          <w:sz w:val="22"/>
          <w:szCs w:val="22"/>
          <w:lang w:val="de-DE"/>
        </w:rPr>
        <w:br w:type="page"/>
      </w:r>
    </w:p>
    <w:tbl>
      <w:tblPr>
        <w:tblW w:w="1006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529"/>
        <w:gridCol w:w="850"/>
        <w:gridCol w:w="567"/>
        <w:gridCol w:w="1167"/>
        <w:gridCol w:w="1312"/>
      </w:tblGrid>
      <w:tr w:rsidR="005E66F9" w:rsidTr="005D261A">
        <w:trPr>
          <w:tblHeader/>
        </w:trPr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lastRenderedPageBreak/>
              <w:t>Pos.: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Bezeichnung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Menge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>ME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Einzelpreis </w:t>
            </w:r>
          </w:p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  <w:r>
              <w:rPr>
                <w:rFonts w:ascii="Arial Narrow" w:hAnsi="Arial Narrow"/>
                <w:szCs w:val="22"/>
              </w:rPr>
              <w:t xml:space="preserve">Gesamtpreis </w:t>
            </w:r>
          </w:p>
          <w:p w:rsidR="005E66F9" w:rsidRDefault="005E66F9" w:rsidP="005D261A">
            <w:pPr>
              <w:rPr>
                <w:rFonts w:ascii="Arial Narrow" w:hAnsi="Arial Narrow"/>
                <w:szCs w:val="22"/>
              </w:rPr>
            </w:pPr>
          </w:p>
        </w:tc>
      </w:tr>
    </w:tbl>
    <w:p w:rsidR="00D13C6F" w:rsidRPr="00D13C6F" w:rsidRDefault="00D13C6F" w:rsidP="00D13C6F">
      <w:pPr>
        <w:widowControl w:val="0"/>
        <w:autoSpaceDE w:val="0"/>
        <w:autoSpaceDN w:val="0"/>
        <w:adjustRightInd w:val="0"/>
        <w:ind w:right="3117"/>
        <w:rPr>
          <w:rFonts w:ascii="Arial Narrow" w:hAnsi="Arial Narrow" w:cs="Arial"/>
          <w:sz w:val="22"/>
          <w:szCs w:val="22"/>
          <w:lang w:val="de-DE"/>
        </w:rPr>
      </w:pPr>
    </w:p>
    <w:p w:rsidR="009156D4" w:rsidRPr="009156D4" w:rsidRDefault="009156D4" w:rsidP="003D21EB">
      <w:pPr>
        <w:tabs>
          <w:tab w:val="left" w:pos="7938"/>
        </w:tabs>
        <w:ind w:right="1559"/>
        <w:rPr>
          <w:rFonts w:ascii="Arial Narrow" w:hAnsi="Arial Narrow" w:cs="Arial"/>
          <w:color w:val="000000"/>
          <w:sz w:val="22"/>
          <w:szCs w:val="22"/>
        </w:rPr>
      </w:pPr>
      <w:r w:rsidRPr="009156D4"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  <w:t>Ausführung</w:t>
      </w:r>
    </w:p>
    <w:p w:rsidR="009156D4" w:rsidRPr="009156D4" w:rsidRDefault="009156D4" w:rsidP="003D21EB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bCs/>
          <w:sz w:val="22"/>
          <w:szCs w:val="22"/>
          <w:u w:val="single"/>
          <w:lang w:val="de-DE"/>
        </w:rPr>
      </w:pP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  <w:u w:val="single"/>
          <w:lang w:val="de-DE"/>
        </w:rPr>
        <w:t>Hygienegarraum serienmässig in GN 2/1 Dimension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sz w:val="22"/>
          <w:szCs w:val="22"/>
          <w:lang w:val="de-DE"/>
        </w:rPr>
        <w:t xml:space="preserve">mit oben und unten ausgerundeten Ecken - allseitig fugenlos verschweisst </w:t>
      </w:r>
      <w:r>
        <w:rPr>
          <w:rFonts w:ascii="Arial Narrow" w:hAnsi="Arial Narrow" w:cs="Arial"/>
          <w:sz w:val="22"/>
          <w:szCs w:val="22"/>
        </w:rPr>
        <w:t>und zentralem Ablauf und Ablaufsieb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4 in 1 flexibles Einschubsystem </w:t>
      </w:r>
      <w:r>
        <w:rPr>
          <w:rFonts w:ascii="Arial Narrow" w:hAnsi="Arial Narrow" w:cs="Arial"/>
          <w:sz w:val="22"/>
          <w:szCs w:val="22"/>
          <w:lang w:val="de-DE"/>
        </w:rPr>
        <w:t xml:space="preserve">für </w:t>
      </w:r>
      <w:r>
        <w:rPr>
          <w:rFonts w:ascii="Arial Narrow" w:hAnsi="Arial Narrow" w:cs="Arial"/>
          <w:b/>
          <w:sz w:val="22"/>
          <w:szCs w:val="22"/>
          <w:lang w:val="de-DE"/>
        </w:rPr>
        <w:t>GN 2/1-Längs</w:t>
      </w:r>
      <w:r>
        <w:rPr>
          <w:rFonts w:ascii="Arial Narrow" w:hAnsi="Arial Narrow" w:cs="Arial"/>
          <w:sz w:val="22"/>
          <w:szCs w:val="22"/>
          <w:lang w:val="de-DE"/>
        </w:rPr>
        <w:t xml:space="preserve">- und </w:t>
      </w:r>
      <w:r>
        <w:rPr>
          <w:rFonts w:ascii="Arial Narrow" w:hAnsi="Arial Narrow" w:cs="Arial"/>
          <w:b/>
          <w:sz w:val="22"/>
          <w:szCs w:val="22"/>
          <w:lang w:val="de-DE"/>
        </w:rPr>
        <w:t>GN 1/1-Quereinschub</w:t>
      </w:r>
      <w:r>
        <w:rPr>
          <w:rFonts w:ascii="Arial Narrow" w:hAnsi="Arial Narrow" w:cs="Arial"/>
          <w:sz w:val="22"/>
          <w:szCs w:val="22"/>
          <w:lang w:val="de-DE"/>
        </w:rPr>
        <w:t xml:space="preserve">, </w:t>
      </w:r>
    </w:p>
    <w:p w:rsidR="00BF6A2F" w:rsidRDefault="00BF6A2F" w:rsidP="00BF6A2F">
      <w:pPr>
        <w:widowControl w:val="0"/>
        <w:tabs>
          <w:tab w:val="left" w:pos="7938"/>
        </w:tabs>
        <w:autoSpaceDE w:val="0"/>
        <w:autoSpaceDN w:val="0"/>
        <w:adjustRightInd w:val="0"/>
        <w:ind w:left="283" w:right="1559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GN1/1-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Längseinschub </w:t>
      </w:r>
      <w:r>
        <w:rPr>
          <w:rFonts w:ascii="Arial Narrow" w:hAnsi="Arial Narrow" w:cs="Arial"/>
          <w:sz w:val="22"/>
          <w:szCs w:val="22"/>
          <w:lang w:val="de-DE"/>
        </w:rPr>
        <w:t xml:space="preserve">sowie </w:t>
      </w:r>
      <w:r>
        <w:rPr>
          <w:rFonts w:ascii="Arial Narrow" w:hAnsi="Arial Narrow" w:cs="Arial"/>
          <w:b/>
          <w:sz w:val="22"/>
          <w:szCs w:val="22"/>
          <w:lang w:val="de-DE"/>
        </w:rPr>
        <w:t xml:space="preserve">Backnorm 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Steam-Eco-System </w:t>
      </w:r>
      <w:r>
        <w:rPr>
          <w:rFonts w:ascii="Arial Narrow" w:hAnsi="Arial Narrow" w:cs="Arial"/>
          <w:sz w:val="22"/>
          <w:szCs w:val="22"/>
          <w:lang w:val="de-DE"/>
        </w:rPr>
        <w:t>zur direkten, bedarfsgerechten Dampferzeugung im Garinnenraum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Innen- und Aussengehäuse</w:t>
      </w:r>
      <w:r>
        <w:rPr>
          <w:rFonts w:ascii="Arial Narrow" w:hAnsi="Arial Narrow" w:cs="Arial"/>
          <w:sz w:val="22"/>
          <w:szCs w:val="22"/>
          <w:lang w:val="de-DE"/>
        </w:rPr>
        <w:t xml:space="preserve"> aus Chromnickelstahl CrNi 18/10 - Werkstoff Nr. 1.4301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Panorama-Sichttür</w:t>
      </w:r>
      <w:r>
        <w:rPr>
          <w:rFonts w:ascii="Arial Narrow" w:hAnsi="Arial Narrow" w:cs="Arial"/>
          <w:sz w:val="22"/>
          <w:szCs w:val="22"/>
          <w:lang w:val="de-DE"/>
        </w:rPr>
        <w:t xml:space="preserve"> mit Raststellung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 3-fach Türverglasung</w:t>
      </w:r>
      <w:r>
        <w:rPr>
          <w:rFonts w:ascii="Arial Narrow" w:hAnsi="Arial Narrow" w:cs="Arial"/>
          <w:sz w:val="22"/>
          <w:szCs w:val="22"/>
          <w:lang w:val="de-DE"/>
        </w:rPr>
        <w:t xml:space="preserve"> mit Infrarotverspiegelung für minimale Wärmeabstrahlung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 xml:space="preserve">Türdichtung </w:t>
      </w:r>
      <w:r>
        <w:rPr>
          <w:rFonts w:ascii="Arial Narrow" w:hAnsi="Arial Narrow" w:cs="Arial"/>
          <w:sz w:val="22"/>
          <w:szCs w:val="22"/>
          <w:lang w:val="de-DE"/>
        </w:rPr>
        <w:t xml:space="preserve">herausnehmbar und einfach </w:t>
      </w:r>
      <w:r>
        <w:rPr>
          <w:rFonts w:ascii="Arial Narrow" w:hAnsi="Arial Narrow" w:cs="Arial"/>
          <w:b/>
          <w:sz w:val="22"/>
          <w:szCs w:val="22"/>
          <w:lang w:val="de-DE"/>
        </w:rPr>
        <w:t>gesteckt</w:t>
      </w:r>
      <w:r>
        <w:rPr>
          <w:rFonts w:ascii="Arial Narrow" w:hAnsi="Arial Narrow" w:cs="Arial"/>
          <w:sz w:val="22"/>
          <w:szCs w:val="22"/>
          <w:lang w:val="de-DE"/>
        </w:rPr>
        <w:t xml:space="preserve"> </w:t>
      </w:r>
    </w:p>
    <w:p w:rsidR="00BF6A2F" w:rsidRDefault="00BF6A2F" w:rsidP="00BF6A2F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Am Gehäuse integrierte </w:t>
      </w:r>
      <w:r>
        <w:rPr>
          <w:rFonts w:ascii="Arial Narrow" w:hAnsi="Arial Narrow" w:cs="Arial"/>
          <w:b/>
          <w:sz w:val="22"/>
          <w:szCs w:val="22"/>
        </w:rPr>
        <w:t xml:space="preserve">Kondensat-Sammelrinne </w:t>
      </w:r>
      <w:r>
        <w:rPr>
          <w:rFonts w:ascii="Arial Narrow" w:hAnsi="Arial Narrow" w:cs="Arial"/>
          <w:sz w:val="22"/>
          <w:szCs w:val="22"/>
        </w:rPr>
        <w:t>mit Ablauf plus separate Türkondensat-Sammelrinne.</w:t>
      </w:r>
    </w:p>
    <w:p w:rsidR="00BF6A2F" w:rsidRDefault="00BF6A2F" w:rsidP="00BF6A2F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Thermostatisch geregelte Wrasenablöschung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Türschnellverschluss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Einhandbedienung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Lüfterabschaltung</w:t>
      </w:r>
      <w:r>
        <w:rPr>
          <w:rFonts w:ascii="Arial Narrow" w:hAnsi="Arial Narrow" w:cs="Arial"/>
          <w:sz w:val="22"/>
          <w:szCs w:val="22"/>
          <w:lang w:val="de-DE"/>
        </w:rPr>
        <w:t xml:space="preserve"> beim Türöffnen über kontaktlosen Magnetschalter zur Energieoptimierung und Betriebssicherheit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 xml:space="preserve">Integrierte </w:t>
      </w:r>
      <w:r>
        <w:rPr>
          <w:rFonts w:ascii="Arial Narrow" w:hAnsi="Arial Narrow" w:cs="Arial"/>
          <w:b/>
          <w:sz w:val="22"/>
          <w:szCs w:val="22"/>
          <w:lang w:val="de-DE"/>
        </w:rPr>
        <w:t>Schlauchbrause</w:t>
      </w:r>
      <w:r>
        <w:rPr>
          <w:rFonts w:ascii="Arial Narrow" w:hAnsi="Arial Narrow" w:cs="Arial"/>
          <w:sz w:val="22"/>
          <w:szCs w:val="22"/>
          <w:lang w:val="de-DE"/>
        </w:rPr>
        <w:t xml:space="preserve"> ausziehbar mit Rückholautomatik und Wasserstopp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Chromnickelstahl-Einhängegestell</w:t>
      </w:r>
      <w:r>
        <w:rPr>
          <w:rFonts w:ascii="Arial Narrow" w:hAnsi="Arial Narrow" w:cs="Arial"/>
          <w:sz w:val="22"/>
          <w:szCs w:val="22"/>
          <w:lang w:val="de-DE"/>
        </w:rPr>
        <w:t xml:space="preserve"> zur flexiblen Nutzung von GN-Behältern/ Rosten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b/>
          <w:sz w:val="22"/>
          <w:szCs w:val="22"/>
          <w:lang w:val="de-DE"/>
        </w:rPr>
        <w:t>Halogen-Innenraumbeleuchtung</w:t>
      </w:r>
      <w:r>
        <w:rPr>
          <w:rFonts w:ascii="Arial Narrow" w:hAnsi="Arial Narrow" w:cs="Arial"/>
          <w:sz w:val="22"/>
          <w:szCs w:val="22"/>
          <w:lang w:val="de-DE"/>
        </w:rPr>
        <w:t xml:space="preserve"> - genaue Sichtkontrolle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left" w:pos="7938"/>
        </w:tabs>
        <w:autoSpaceDE w:val="0"/>
        <w:autoSpaceDN w:val="0"/>
        <w:adjustRightInd w:val="0"/>
        <w:ind w:left="283" w:right="1559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 xml:space="preserve">Zwei </w:t>
      </w:r>
      <w:r>
        <w:rPr>
          <w:rFonts w:ascii="Arial Narrow" w:hAnsi="Arial Narrow" w:cs="Arial"/>
          <w:b/>
          <w:sz w:val="22"/>
          <w:szCs w:val="22"/>
          <w:lang w:val="de-DE"/>
        </w:rPr>
        <w:t>getrennte Anschlüsse</w:t>
      </w:r>
      <w:r>
        <w:rPr>
          <w:rFonts w:ascii="Arial Narrow" w:hAnsi="Arial Narrow" w:cs="Arial"/>
          <w:sz w:val="22"/>
          <w:szCs w:val="22"/>
          <w:lang w:val="de-DE"/>
        </w:rPr>
        <w:t xml:space="preserve"> für Kalt- und Weichwasser - eigensicher nach SVGW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Ethernet-Schnittstelle</w:t>
      </w:r>
    </w:p>
    <w:p w:rsidR="00BF6A2F" w:rsidRDefault="00BF6A2F" w:rsidP="00BF6A2F">
      <w:pPr>
        <w:widowControl w:val="0"/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</w:p>
    <w:p w:rsidR="00BF6A2F" w:rsidRDefault="00BF6A2F" w:rsidP="00BF6A2F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b/>
          <w:sz w:val="22"/>
          <w:szCs w:val="22"/>
          <w:u w:val="single"/>
        </w:rPr>
      </w:pPr>
      <w:r>
        <w:rPr>
          <w:rFonts w:ascii="Arial Narrow" w:hAnsi="Arial Narrow" w:cs="Arial"/>
          <w:b/>
          <w:sz w:val="22"/>
          <w:szCs w:val="22"/>
          <w:u w:val="single"/>
        </w:rPr>
        <w:t>Optionale Ausstattungen und Systemzubehör</w:t>
      </w:r>
    </w:p>
    <w:p w:rsidR="00BF6A2F" w:rsidRDefault="00BF6A2F" w:rsidP="00BF6A2F">
      <w:pPr>
        <w:widowControl w:val="0"/>
        <w:numPr>
          <w:ilvl w:val="12"/>
          <w:numId w:val="0"/>
        </w:numPr>
        <w:tabs>
          <w:tab w:val="left" w:pos="7938"/>
        </w:tabs>
        <w:autoSpaceDE w:val="0"/>
        <w:autoSpaceDN w:val="0"/>
        <w:adjustRightInd w:val="0"/>
        <w:ind w:right="1559"/>
        <w:rPr>
          <w:rFonts w:ascii="Arial Narrow" w:hAnsi="Arial Narrow" w:cs="Arial"/>
          <w:sz w:val="22"/>
          <w:szCs w:val="22"/>
          <w:lang w:val="de-DE"/>
        </w:rPr>
      </w:pP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835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Eco-Autoclean – EAC in zwei Ausführungsvarianten für Pulver oder Flüssigreiniger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  <w:tab w:val="left" w:pos="7655"/>
          <w:tab w:val="left" w:pos="7797"/>
        </w:tabs>
        <w:autoSpaceDE w:val="0"/>
        <w:autoSpaceDN w:val="0"/>
        <w:adjustRightInd w:val="0"/>
        <w:ind w:left="283" w:right="2410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 xml:space="preserve">Programmbetrieb/Kochbuch </w:t>
      </w:r>
      <w:r w:rsidR="005C10E6">
        <w:rPr>
          <w:rFonts w:ascii="Arial Narrow" w:hAnsi="Arial Narrow" w:cs="Arial"/>
          <w:sz w:val="22"/>
          <w:szCs w:val="22"/>
          <w:lang w:val="de-DE"/>
        </w:rPr>
        <w:t>inkl. Favoriten und Kategorien</w:t>
      </w:r>
    </w:p>
    <w:p w:rsidR="00BF6A2F" w:rsidRDefault="005C10E6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2410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Sonderprogramme</w:t>
      </w:r>
    </w:p>
    <w:p w:rsidR="00BF6A2F" w:rsidRDefault="005C10E6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Programmpaket Backen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Programmpaket Sous-vide inkl. Fühler</w:t>
      </w:r>
      <w:bookmarkStart w:id="0" w:name="_GoBack"/>
      <w:bookmarkEnd w:id="0"/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Programmspeicherfunktionen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Anschluss Energieoptimierungssystem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Wärmerückgewinnung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Fettfilter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Kombi-Kochen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Sonderspannungen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Schiffsausführung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Bankettsysteme</w:t>
      </w:r>
    </w:p>
    <w:p w:rsidR="00BF6A2F" w:rsidRDefault="00BF6A2F" w:rsidP="00BF6A2F">
      <w:pPr>
        <w:widowControl w:val="0"/>
        <w:numPr>
          <w:ilvl w:val="0"/>
          <w:numId w:val="1"/>
        </w:numPr>
        <w:tabs>
          <w:tab w:val="num" w:pos="280"/>
        </w:tabs>
        <w:autoSpaceDE w:val="0"/>
        <w:autoSpaceDN w:val="0"/>
        <w:adjustRightInd w:val="0"/>
        <w:ind w:left="283" w:right="3544" w:hanging="283"/>
        <w:rPr>
          <w:rFonts w:ascii="Arial Narrow" w:hAnsi="Arial Narrow" w:cs="Arial"/>
          <w:sz w:val="22"/>
          <w:szCs w:val="22"/>
          <w:lang w:val="de-DE"/>
        </w:rPr>
      </w:pPr>
      <w:r>
        <w:rPr>
          <w:rFonts w:ascii="Arial Narrow" w:hAnsi="Arial Narrow" w:cs="Arial"/>
          <w:sz w:val="22"/>
          <w:szCs w:val="22"/>
          <w:lang w:val="de-DE"/>
        </w:rPr>
        <w:t>GN-Einschubgestell</w:t>
      </w:r>
    </w:p>
    <w:p w:rsidR="00BF6A2F" w:rsidRDefault="00BF6A2F" w:rsidP="00BF6A2F">
      <w:pPr>
        <w:numPr>
          <w:ilvl w:val="0"/>
          <w:numId w:val="1"/>
        </w:numPr>
        <w:tabs>
          <w:tab w:val="left" w:pos="7938"/>
        </w:tabs>
        <w:ind w:left="283" w:right="1559" w:hanging="28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Kondensationshaube mit entnehmbaren, spülmaschinentauglichen Fettfiltern</w:t>
      </w:r>
    </w:p>
    <w:p w:rsidR="00275835" w:rsidRPr="009156D4" w:rsidRDefault="00275835" w:rsidP="00BF6A2F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9156D4" w:rsidRDefault="009156D4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Technische Änderungen vorbehalten!</w:t>
      </w:r>
    </w:p>
    <w:p w:rsidR="00275835" w:rsidRPr="00CA7CA5" w:rsidRDefault="00275835" w:rsidP="003D21EB">
      <w:pPr>
        <w:tabs>
          <w:tab w:val="left" w:pos="7938"/>
        </w:tabs>
        <w:ind w:right="1559"/>
        <w:rPr>
          <w:rFonts w:ascii="Arial Narrow" w:hAnsi="Arial Narrow"/>
          <w:sz w:val="22"/>
          <w:szCs w:val="22"/>
        </w:rPr>
      </w:pPr>
      <w:r w:rsidRPr="00CA7CA5">
        <w:rPr>
          <w:rFonts w:ascii="Arial Narrow" w:hAnsi="Arial Narrow"/>
          <w:sz w:val="22"/>
          <w:szCs w:val="22"/>
        </w:rPr>
        <w:t>Hersteller: Salvis AG, Nordstrasse 15, 4665 Oftringen, Schweiz</w:t>
      </w:r>
    </w:p>
    <w:sectPr w:rsidR="00275835" w:rsidRPr="00CA7CA5" w:rsidSect="00A724AB">
      <w:footerReference w:type="default" r:id="rId8"/>
      <w:pgSz w:w="11906" w:h="16838"/>
      <w:pgMar w:top="709" w:right="424" w:bottom="1134" w:left="1134" w:header="709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AC1" w:rsidRDefault="00F01AC1">
      <w:r>
        <w:separator/>
      </w:r>
    </w:p>
  </w:endnote>
  <w:endnote w:type="continuationSeparator" w:id="0">
    <w:p w:rsidR="00F01AC1" w:rsidRDefault="00F01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269" w:rsidRPr="00BF6A2F" w:rsidRDefault="00090269" w:rsidP="00DE533C">
    <w:pPr>
      <w:pStyle w:val="Fuzeile"/>
      <w:rPr>
        <w:rFonts w:ascii="Arial Narrow" w:hAnsi="Arial Narrow"/>
        <w:sz w:val="18"/>
        <w:szCs w:val="22"/>
      </w:rPr>
    </w:pPr>
    <w:r w:rsidRPr="00BF6A2F">
      <w:rPr>
        <w:noProof/>
        <w:sz w:val="18"/>
        <w:szCs w:val="16"/>
      </w:rPr>
      <w:drawing>
        <wp:anchor distT="0" distB="0" distL="114300" distR="114300" simplePos="0" relativeHeight="251658752" behindDoc="0" locked="0" layoutInCell="1" allowOverlap="1" wp14:anchorId="1F8233D5" wp14:editId="610B3CEE">
          <wp:simplePos x="0" y="0"/>
          <wp:positionH relativeFrom="column">
            <wp:posOffset>4728210</wp:posOffset>
          </wp:positionH>
          <wp:positionV relativeFrom="paragraph">
            <wp:posOffset>-454025</wp:posOffset>
          </wp:positionV>
          <wp:extent cx="1685925" cy="609600"/>
          <wp:effectExtent l="19050" t="0" r="9525" b="0"/>
          <wp:wrapNone/>
          <wp:docPr id="3" name="Bild 3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03BB3" w:rsidRPr="00BF6A2F">
      <w:rPr>
        <w:rFonts w:ascii="Arial Narrow" w:hAnsi="Arial Narrow"/>
        <w:sz w:val="18"/>
        <w:szCs w:val="16"/>
      </w:rPr>
      <w:t>Version 0</w:t>
    </w:r>
    <w:r w:rsidR="009A48B3" w:rsidRPr="00BF6A2F">
      <w:rPr>
        <w:rFonts w:ascii="Arial Narrow" w:hAnsi="Arial Narrow"/>
        <w:sz w:val="18"/>
        <w:szCs w:val="16"/>
      </w:rPr>
      <w:t>5</w:t>
    </w:r>
    <w:r w:rsidR="00761EDB" w:rsidRPr="00BF6A2F">
      <w:rPr>
        <w:rFonts w:ascii="Arial Narrow" w:hAnsi="Arial Narrow"/>
        <w:sz w:val="18"/>
        <w:szCs w:val="16"/>
      </w:rPr>
      <w:t>/202</w:t>
    </w:r>
    <w:r w:rsidR="00BF6A2F" w:rsidRPr="00BF6A2F">
      <w:rPr>
        <w:rFonts w:ascii="Arial Narrow" w:hAnsi="Arial Narrow"/>
        <w:sz w:val="18"/>
        <w:szCs w:val="16"/>
      </w:rPr>
      <w:t>4</w:t>
    </w:r>
    <w:r w:rsidRPr="00BF6A2F">
      <w:rPr>
        <w:rFonts w:ascii="Arial Narrow" w:hAnsi="Arial Narrow"/>
        <w:szCs w:val="22"/>
      </w:rPr>
      <w:tab/>
    </w:r>
    <w:r w:rsidR="008C44B9" w:rsidRPr="00BF6A2F">
      <w:rPr>
        <w:rStyle w:val="Seitenzahl"/>
        <w:rFonts w:ascii="Arial Narrow" w:hAnsi="Arial Narrow"/>
        <w:sz w:val="18"/>
        <w:szCs w:val="22"/>
      </w:rPr>
      <w:fldChar w:fldCharType="begin"/>
    </w:r>
    <w:r w:rsidRPr="00BF6A2F">
      <w:rPr>
        <w:rStyle w:val="Seitenzahl"/>
        <w:rFonts w:ascii="Arial Narrow" w:hAnsi="Arial Narrow"/>
        <w:sz w:val="18"/>
        <w:szCs w:val="22"/>
      </w:rPr>
      <w:instrText xml:space="preserve"> PAGE </w:instrText>
    </w:r>
    <w:r w:rsidR="008C44B9" w:rsidRPr="00BF6A2F">
      <w:rPr>
        <w:rStyle w:val="Seitenzahl"/>
        <w:rFonts w:ascii="Arial Narrow" w:hAnsi="Arial Narrow"/>
        <w:sz w:val="18"/>
        <w:szCs w:val="22"/>
      </w:rPr>
      <w:fldChar w:fldCharType="separate"/>
    </w:r>
    <w:r w:rsidR="005C10E6">
      <w:rPr>
        <w:rStyle w:val="Seitenzahl"/>
        <w:rFonts w:ascii="Arial Narrow" w:hAnsi="Arial Narrow"/>
        <w:noProof/>
        <w:sz w:val="18"/>
        <w:szCs w:val="22"/>
      </w:rPr>
      <w:t>2</w:t>
    </w:r>
    <w:r w:rsidR="008C44B9" w:rsidRPr="00BF6A2F">
      <w:rPr>
        <w:rStyle w:val="Seitenzahl"/>
        <w:rFonts w:ascii="Arial Narrow" w:hAnsi="Arial Narrow"/>
        <w:sz w:val="18"/>
        <w:szCs w:val="22"/>
      </w:rPr>
      <w:fldChar w:fldCharType="end"/>
    </w:r>
    <w:r w:rsidRPr="00BF6A2F">
      <w:rPr>
        <w:rStyle w:val="Seitenzahl"/>
        <w:rFonts w:ascii="Arial Narrow" w:hAnsi="Arial Narrow"/>
        <w:sz w:val="18"/>
        <w:szCs w:val="22"/>
      </w:rPr>
      <w:t>/</w:t>
    </w:r>
    <w:r w:rsidR="008C44B9" w:rsidRPr="00BF6A2F">
      <w:rPr>
        <w:rStyle w:val="Seitenzahl"/>
        <w:rFonts w:ascii="Arial Narrow" w:hAnsi="Arial Narrow"/>
        <w:sz w:val="18"/>
        <w:szCs w:val="22"/>
      </w:rPr>
      <w:fldChar w:fldCharType="begin"/>
    </w:r>
    <w:r w:rsidRPr="00BF6A2F">
      <w:rPr>
        <w:rStyle w:val="Seitenzahl"/>
        <w:rFonts w:ascii="Arial Narrow" w:hAnsi="Arial Narrow"/>
        <w:sz w:val="18"/>
        <w:szCs w:val="22"/>
      </w:rPr>
      <w:instrText xml:space="preserve"> NUMPAGES </w:instrText>
    </w:r>
    <w:r w:rsidR="008C44B9" w:rsidRPr="00BF6A2F">
      <w:rPr>
        <w:rStyle w:val="Seitenzahl"/>
        <w:rFonts w:ascii="Arial Narrow" w:hAnsi="Arial Narrow"/>
        <w:sz w:val="18"/>
        <w:szCs w:val="22"/>
      </w:rPr>
      <w:fldChar w:fldCharType="separate"/>
    </w:r>
    <w:r w:rsidR="005C10E6">
      <w:rPr>
        <w:rStyle w:val="Seitenzahl"/>
        <w:rFonts w:ascii="Arial Narrow" w:hAnsi="Arial Narrow"/>
        <w:noProof/>
        <w:sz w:val="18"/>
        <w:szCs w:val="22"/>
      </w:rPr>
      <w:t>3</w:t>
    </w:r>
    <w:r w:rsidR="008C44B9" w:rsidRPr="00BF6A2F">
      <w:rPr>
        <w:rStyle w:val="Seitenzahl"/>
        <w:rFonts w:ascii="Arial Narrow" w:hAnsi="Arial Narrow"/>
        <w:sz w:val="18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AC1" w:rsidRDefault="00F01AC1">
      <w:r>
        <w:separator/>
      </w:r>
    </w:p>
  </w:footnote>
  <w:footnote w:type="continuationSeparator" w:id="0">
    <w:p w:rsidR="00F01AC1" w:rsidRDefault="00F01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840A7E"/>
    <w:lvl w:ilvl="0">
      <w:numFmt w:val="bullet"/>
      <w:lvlText w:val="*"/>
      <w:lvlJc w:val="left"/>
    </w:lvl>
  </w:abstractNum>
  <w:abstractNum w:abstractNumId="1" w15:restartNumberingAfterBreak="0">
    <w:nsid w:val="318C0718"/>
    <w:multiLevelType w:val="hybridMultilevel"/>
    <w:tmpl w:val="CCEAA22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788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77F"/>
    <w:rsid w:val="00000C0E"/>
    <w:rsid w:val="000042D6"/>
    <w:rsid w:val="00013D66"/>
    <w:rsid w:val="00027772"/>
    <w:rsid w:val="00031BF3"/>
    <w:rsid w:val="00090269"/>
    <w:rsid w:val="000A7A93"/>
    <w:rsid w:val="000B2ABA"/>
    <w:rsid w:val="000C4F05"/>
    <w:rsid w:val="000C55BB"/>
    <w:rsid w:val="000F123F"/>
    <w:rsid w:val="00114E67"/>
    <w:rsid w:val="00125C8D"/>
    <w:rsid w:val="00134FE4"/>
    <w:rsid w:val="0014114F"/>
    <w:rsid w:val="001418E0"/>
    <w:rsid w:val="001511CD"/>
    <w:rsid w:val="00153948"/>
    <w:rsid w:val="00193028"/>
    <w:rsid w:val="001A136B"/>
    <w:rsid w:val="001B37E8"/>
    <w:rsid w:val="001B4AAE"/>
    <w:rsid w:val="001C5573"/>
    <w:rsid w:val="001C681B"/>
    <w:rsid w:val="001D2008"/>
    <w:rsid w:val="001F3153"/>
    <w:rsid w:val="0022323D"/>
    <w:rsid w:val="00225D00"/>
    <w:rsid w:val="0022632D"/>
    <w:rsid w:val="0023457D"/>
    <w:rsid w:val="00235848"/>
    <w:rsid w:val="00243746"/>
    <w:rsid w:val="00243E5C"/>
    <w:rsid w:val="00245526"/>
    <w:rsid w:val="00275835"/>
    <w:rsid w:val="00277CC2"/>
    <w:rsid w:val="00293978"/>
    <w:rsid w:val="002A31B4"/>
    <w:rsid w:val="002A4E1B"/>
    <w:rsid w:val="002B097D"/>
    <w:rsid w:val="002B111B"/>
    <w:rsid w:val="002B3DB0"/>
    <w:rsid w:val="002C1BD3"/>
    <w:rsid w:val="002D0EE8"/>
    <w:rsid w:val="002D7E33"/>
    <w:rsid w:val="002F2336"/>
    <w:rsid w:val="00322E42"/>
    <w:rsid w:val="00337E1D"/>
    <w:rsid w:val="00340A29"/>
    <w:rsid w:val="00347561"/>
    <w:rsid w:val="003506A2"/>
    <w:rsid w:val="00361B8B"/>
    <w:rsid w:val="003A5854"/>
    <w:rsid w:val="003A5E6B"/>
    <w:rsid w:val="003B0A93"/>
    <w:rsid w:val="003D0B62"/>
    <w:rsid w:val="003D0FDD"/>
    <w:rsid w:val="003D21EB"/>
    <w:rsid w:val="003F27F5"/>
    <w:rsid w:val="00422D6E"/>
    <w:rsid w:val="00425C8D"/>
    <w:rsid w:val="00436AA2"/>
    <w:rsid w:val="004374A0"/>
    <w:rsid w:val="0044012E"/>
    <w:rsid w:val="00440FCE"/>
    <w:rsid w:val="00461340"/>
    <w:rsid w:val="004637B4"/>
    <w:rsid w:val="0046523E"/>
    <w:rsid w:val="00465811"/>
    <w:rsid w:val="00474F6C"/>
    <w:rsid w:val="00486CFA"/>
    <w:rsid w:val="00496FBF"/>
    <w:rsid w:val="004B0CF0"/>
    <w:rsid w:val="004B37F1"/>
    <w:rsid w:val="004C49D8"/>
    <w:rsid w:val="004C6954"/>
    <w:rsid w:val="004F1F7F"/>
    <w:rsid w:val="004F4A94"/>
    <w:rsid w:val="004F4DF7"/>
    <w:rsid w:val="00517B6E"/>
    <w:rsid w:val="005256D1"/>
    <w:rsid w:val="00531C0C"/>
    <w:rsid w:val="0054328C"/>
    <w:rsid w:val="005515FC"/>
    <w:rsid w:val="00551E19"/>
    <w:rsid w:val="005561B0"/>
    <w:rsid w:val="0058048D"/>
    <w:rsid w:val="005C10E6"/>
    <w:rsid w:val="005D29CD"/>
    <w:rsid w:val="005E249D"/>
    <w:rsid w:val="005E3070"/>
    <w:rsid w:val="005E66F9"/>
    <w:rsid w:val="00611C1A"/>
    <w:rsid w:val="00650562"/>
    <w:rsid w:val="0066343D"/>
    <w:rsid w:val="0067777F"/>
    <w:rsid w:val="006A3567"/>
    <w:rsid w:val="006A4105"/>
    <w:rsid w:val="006A4943"/>
    <w:rsid w:val="006A4DE1"/>
    <w:rsid w:val="006D0796"/>
    <w:rsid w:val="006D2290"/>
    <w:rsid w:val="006E3ECF"/>
    <w:rsid w:val="006F5FBF"/>
    <w:rsid w:val="00727EAA"/>
    <w:rsid w:val="00732489"/>
    <w:rsid w:val="0074002B"/>
    <w:rsid w:val="00744075"/>
    <w:rsid w:val="00760FBE"/>
    <w:rsid w:val="00761EDB"/>
    <w:rsid w:val="00776538"/>
    <w:rsid w:val="007F170C"/>
    <w:rsid w:val="007F4F84"/>
    <w:rsid w:val="00824DC6"/>
    <w:rsid w:val="0084565C"/>
    <w:rsid w:val="008718FF"/>
    <w:rsid w:val="00883766"/>
    <w:rsid w:val="008A1009"/>
    <w:rsid w:val="008B3E60"/>
    <w:rsid w:val="008C21F4"/>
    <w:rsid w:val="008C41A3"/>
    <w:rsid w:val="008C44B9"/>
    <w:rsid w:val="008D25F5"/>
    <w:rsid w:val="008D2A43"/>
    <w:rsid w:val="008D48C9"/>
    <w:rsid w:val="008E1661"/>
    <w:rsid w:val="008E3538"/>
    <w:rsid w:val="00903BB3"/>
    <w:rsid w:val="00911C7F"/>
    <w:rsid w:val="009156D4"/>
    <w:rsid w:val="009466F3"/>
    <w:rsid w:val="00952B4A"/>
    <w:rsid w:val="00970465"/>
    <w:rsid w:val="00984711"/>
    <w:rsid w:val="0099734B"/>
    <w:rsid w:val="009A471A"/>
    <w:rsid w:val="009A48B3"/>
    <w:rsid w:val="009E56BB"/>
    <w:rsid w:val="00A167F5"/>
    <w:rsid w:val="00A31C0F"/>
    <w:rsid w:val="00A47162"/>
    <w:rsid w:val="00A724AB"/>
    <w:rsid w:val="00A95C92"/>
    <w:rsid w:val="00AB5309"/>
    <w:rsid w:val="00AD6178"/>
    <w:rsid w:val="00B016DD"/>
    <w:rsid w:val="00B031A6"/>
    <w:rsid w:val="00B05F0A"/>
    <w:rsid w:val="00B1523F"/>
    <w:rsid w:val="00B340BB"/>
    <w:rsid w:val="00B357FB"/>
    <w:rsid w:val="00B47742"/>
    <w:rsid w:val="00B627A2"/>
    <w:rsid w:val="00B66027"/>
    <w:rsid w:val="00B75B3F"/>
    <w:rsid w:val="00B846D3"/>
    <w:rsid w:val="00B858A9"/>
    <w:rsid w:val="00B926FB"/>
    <w:rsid w:val="00B9457C"/>
    <w:rsid w:val="00BA079F"/>
    <w:rsid w:val="00BE265B"/>
    <w:rsid w:val="00BE7A44"/>
    <w:rsid w:val="00BF6A2F"/>
    <w:rsid w:val="00C2196E"/>
    <w:rsid w:val="00C26692"/>
    <w:rsid w:val="00C45FAE"/>
    <w:rsid w:val="00C72EF2"/>
    <w:rsid w:val="00C73BC1"/>
    <w:rsid w:val="00CA2128"/>
    <w:rsid w:val="00CA7CA5"/>
    <w:rsid w:val="00CB30A6"/>
    <w:rsid w:val="00CB55AD"/>
    <w:rsid w:val="00D13C6F"/>
    <w:rsid w:val="00D1701A"/>
    <w:rsid w:val="00D21854"/>
    <w:rsid w:val="00D27455"/>
    <w:rsid w:val="00D7176A"/>
    <w:rsid w:val="00D770C5"/>
    <w:rsid w:val="00D77CF8"/>
    <w:rsid w:val="00D84228"/>
    <w:rsid w:val="00DC15DB"/>
    <w:rsid w:val="00DC3266"/>
    <w:rsid w:val="00DD79E6"/>
    <w:rsid w:val="00DE533C"/>
    <w:rsid w:val="00DF2E0F"/>
    <w:rsid w:val="00E068FD"/>
    <w:rsid w:val="00E201B4"/>
    <w:rsid w:val="00E52DBF"/>
    <w:rsid w:val="00E53DAB"/>
    <w:rsid w:val="00EA533F"/>
    <w:rsid w:val="00EB1FC8"/>
    <w:rsid w:val="00EC1141"/>
    <w:rsid w:val="00ED39ED"/>
    <w:rsid w:val="00ED5051"/>
    <w:rsid w:val="00ED50BD"/>
    <w:rsid w:val="00EE249A"/>
    <w:rsid w:val="00F01AC1"/>
    <w:rsid w:val="00F07C35"/>
    <w:rsid w:val="00F11AD4"/>
    <w:rsid w:val="00F165D2"/>
    <w:rsid w:val="00F21F3D"/>
    <w:rsid w:val="00F326D1"/>
    <w:rsid w:val="00F61507"/>
    <w:rsid w:val="00F663F9"/>
    <w:rsid w:val="00F745FE"/>
    <w:rsid w:val="00F777CD"/>
    <w:rsid w:val="00F81A80"/>
    <w:rsid w:val="00FA7A4A"/>
    <w:rsid w:val="00FD4649"/>
    <w:rsid w:val="00FE1305"/>
    <w:rsid w:val="00FF1ADE"/>
    <w:rsid w:val="00FF47DC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  <w15:docId w15:val="{EF0D3388-8FC8-4392-AC25-8BF63326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43746"/>
    <w:rPr>
      <w:sz w:val="24"/>
      <w:szCs w:val="24"/>
      <w:lang w:val="de-CH"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A7A4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A4A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40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277CC2"/>
  </w:style>
  <w:style w:type="character" w:customStyle="1" w:styleId="FuzeileZchn">
    <w:name w:val="Fußzeile Zchn"/>
    <w:basedOn w:val="Absatz-Standardschriftart"/>
    <w:link w:val="Fuzeile"/>
    <w:rsid w:val="00DE533C"/>
    <w:rPr>
      <w:sz w:val="24"/>
      <w:szCs w:val="24"/>
      <w:lang w:val="de-CH" w:eastAsia="de-CH"/>
    </w:rPr>
  </w:style>
  <w:style w:type="paragraph" w:styleId="Funotentext">
    <w:name w:val="footnote text"/>
    <w:basedOn w:val="Standard"/>
    <w:link w:val="FunotentextZchn"/>
    <w:rsid w:val="001B37E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1B37E8"/>
    <w:rPr>
      <w:lang w:val="de-CH" w:eastAsia="de-CH"/>
    </w:rPr>
  </w:style>
  <w:style w:type="character" w:styleId="Funotenzeichen">
    <w:name w:val="footnote reference"/>
    <w:basedOn w:val="Absatz-Standardschriftart"/>
    <w:rsid w:val="001B37E8"/>
    <w:rPr>
      <w:vertAlign w:val="superscript"/>
    </w:rPr>
  </w:style>
  <w:style w:type="paragraph" w:styleId="Sprechblasentext">
    <w:name w:val="Balloon Text"/>
    <w:basedOn w:val="Standard"/>
    <w:link w:val="SprechblasentextZchn"/>
    <w:rsid w:val="001B37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B37E8"/>
    <w:rPr>
      <w:rFonts w:ascii="Tahoma" w:hAnsi="Tahoma" w:cs="Tahoma"/>
      <w:sz w:val="16"/>
      <w:szCs w:val="16"/>
      <w:lang w:val="de-CH" w:eastAsia="de-CH"/>
    </w:rPr>
  </w:style>
  <w:style w:type="paragraph" w:styleId="Listenabsatz">
    <w:name w:val="List Paragraph"/>
    <w:basedOn w:val="Standard"/>
    <w:uiPriority w:val="34"/>
    <w:qFormat/>
    <w:rsid w:val="00A3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572275-ECB0-4FA1-B31B-FA3EF4D0C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770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CSS GmbH</Company>
  <LinksUpToDate>false</LinksUpToDate>
  <CharactersWithSpaces>5614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Schwappacher, Lea</dc:creator>
  <cp:lastModifiedBy>Sandor, Thomas</cp:lastModifiedBy>
  <cp:revision>22</cp:revision>
  <cp:lastPrinted>2017-04-05T08:50:00Z</cp:lastPrinted>
  <dcterms:created xsi:type="dcterms:W3CDTF">2017-04-03T14:52:00Z</dcterms:created>
  <dcterms:modified xsi:type="dcterms:W3CDTF">2024-05-22T14:28:00Z</dcterms:modified>
</cp:coreProperties>
</file>