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A7CA5" w:rsidRDefault="00D13C6F">
      <w:pPr>
        <w:rPr>
          <w:rFonts w:ascii="Arial Narrow" w:hAnsi="Arial Narrow"/>
          <w:sz w:val="30"/>
          <w:szCs w:val="30"/>
        </w:rPr>
      </w:pPr>
      <w:r>
        <w:rPr>
          <w:rFonts w:ascii="Arial Narrow" w:hAnsi="Arial Narrow"/>
          <w:sz w:val="30"/>
          <w:szCs w:val="30"/>
        </w:rPr>
        <w:t>Ausschreibungstext</w:t>
      </w:r>
    </w:p>
    <w:p w:rsidR="00114E67" w:rsidRPr="00CA7CA5" w:rsidRDefault="00114E67">
      <w:pPr>
        <w:rPr>
          <w:rFonts w:ascii="Arial Narrow" w:hAnsi="Arial Narrow"/>
          <w:sz w:val="22"/>
          <w:szCs w:val="22"/>
        </w:rPr>
      </w:pPr>
    </w:p>
    <w:p w:rsidR="00114E67" w:rsidRPr="003B0A93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3B0A93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3B0A93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3B0A93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3B0A93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3B0A93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3B0A93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557F69" w:rsidRPr="00557F69">
        <w:rPr>
          <w:rFonts w:ascii="Arial Narrow" w:hAnsi="Arial Narrow"/>
          <w:b/>
          <w:sz w:val="26"/>
          <w:szCs w:val="26"/>
          <w:lang w:val="en-GB"/>
        </w:rPr>
        <w:t>6</w:t>
      </w:r>
      <w:r w:rsidR="00343EE9">
        <w:rPr>
          <w:rFonts w:ascii="Arial Narrow" w:hAnsi="Arial Narrow"/>
          <w:b/>
          <w:sz w:val="26"/>
          <w:szCs w:val="26"/>
          <w:lang w:val="en-GB"/>
        </w:rPr>
        <w:t>2</w:t>
      </w:r>
      <w:r w:rsidR="00776538" w:rsidRPr="003B0A93">
        <w:rPr>
          <w:rFonts w:ascii="Arial Narrow" w:hAnsi="Arial Narrow"/>
          <w:b/>
          <w:sz w:val="26"/>
          <w:szCs w:val="26"/>
          <w:lang w:val="en-GB"/>
        </w:rPr>
        <w:t>1</w:t>
      </w:r>
      <w:r w:rsidR="00B846D3" w:rsidRPr="003B0A93">
        <w:rPr>
          <w:rFonts w:ascii="Arial Narrow" w:hAnsi="Arial Narrow"/>
          <w:b/>
          <w:sz w:val="26"/>
          <w:szCs w:val="26"/>
          <w:lang w:val="en-GB"/>
        </w:rPr>
        <w:t>Q</w:t>
      </w:r>
      <w:r w:rsidR="00CA7CA5" w:rsidRPr="003B0A93">
        <w:rPr>
          <w:rFonts w:ascii="Arial Narrow" w:hAnsi="Arial Narrow"/>
          <w:b/>
          <w:sz w:val="26"/>
          <w:szCs w:val="26"/>
          <w:lang w:val="en-GB"/>
        </w:rPr>
        <w:t>T-</w:t>
      </w:r>
      <w:r w:rsidR="003B0A93" w:rsidRPr="003B0A93">
        <w:rPr>
          <w:rFonts w:ascii="Arial Narrow" w:hAnsi="Arial Narrow"/>
          <w:b/>
          <w:sz w:val="26"/>
          <w:szCs w:val="26"/>
          <w:lang w:val="en-GB"/>
        </w:rPr>
        <w:t>Easy</w:t>
      </w:r>
    </w:p>
    <w:p w:rsidR="00340A29" w:rsidRPr="003B0A93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340A29" w:rsidRDefault="00340A29">
      <w:pPr>
        <w:rPr>
          <w:rFonts w:ascii="Arial Narrow" w:hAnsi="Arial Narrow"/>
          <w:sz w:val="22"/>
          <w:szCs w:val="22"/>
        </w:rPr>
      </w:pPr>
    </w:p>
    <w:p w:rsidR="00877DAA" w:rsidRPr="00CA7CA5" w:rsidRDefault="00877DAA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557F69" w:rsidRPr="0065216C" w:rsidTr="00D622A0">
        <w:tc>
          <w:tcPr>
            <w:tcW w:w="675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 +1 x GN 2/1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12+2 x GN 1/1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980 x 795 x 840</w:t>
            </w:r>
            <w:r w:rsidR="00EE6E18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130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18,6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x 32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557F69" w:rsidRPr="00CA7CA5" w:rsidRDefault="001B0DEC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="00557F69">
              <w:rPr>
                <w:rFonts w:ascii="Arial Narrow" w:hAnsi="Arial Narrow"/>
                <w:sz w:val="22"/>
                <w:szCs w:val="22"/>
              </w:rPr>
              <w:t xml:space="preserve">0 mm </w:t>
            </w:r>
            <w:r w:rsidR="00557F69"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 xml:space="preserve">Direktanschluss – ist eigensicher nach </w:t>
            </w:r>
            <w:r>
              <w:rPr>
                <w:rFonts w:ascii="Arial Narrow" w:hAnsi="Arial Narrow"/>
                <w:sz w:val="22"/>
                <w:szCs w:val="22"/>
              </w:rPr>
              <w:t>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Default="00A31C0F">
      <w:pPr>
        <w:ind w:right="1557"/>
        <w:rPr>
          <w:rFonts w:ascii="Arial Narrow" w:hAnsi="Arial Narrow"/>
          <w:sz w:val="22"/>
          <w:szCs w:val="22"/>
        </w:rPr>
      </w:pPr>
    </w:p>
    <w:p w:rsidR="00877DAA" w:rsidRDefault="00877DAA" w:rsidP="00877DAA">
      <w:pPr>
        <w:tabs>
          <w:tab w:val="left" w:pos="3686"/>
        </w:tabs>
        <w:ind w:right="1557" w:firstLine="708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Spezifikationen</w:t>
      </w:r>
    </w:p>
    <w:p w:rsidR="00877DAA" w:rsidRDefault="00877DAA" w:rsidP="00877DAA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Style w:val="Tabellenraster"/>
        <w:tblW w:w="10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1273"/>
        <w:gridCol w:w="1270"/>
        <w:gridCol w:w="3783"/>
      </w:tblGrid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3-fach Verglasung</w:t>
            </w:r>
          </w:p>
        </w:tc>
        <w:tc>
          <w:tcPr>
            <w:tcW w:w="1273" w:type="dxa"/>
          </w:tcPr>
          <w:p w:rsidR="00877DAA" w:rsidRPr="004F1F7F" w:rsidRDefault="00877DAA" w:rsidP="007C43A4">
            <w:pPr>
              <w:tabs>
                <w:tab w:val="left" w:pos="3686"/>
              </w:tabs>
              <w:autoSpaceDE w:val="0"/>
              <w:autoSpaceDN w:val="0"/>
              <w:adjustRightInd w:val="0"/>
              <w:rPr>
                <w:rFonts w:ascii="Arial Narrow" w:hAnsi="Arial Narrow" w:cs="MS Shell Dlg 2"/>
                <w:sz w:val="22"/>
                <w:szCs w:val="22"/>
                <w:lang w:eastAsia="de-DE"/>
              </w:rPr>
            </w:pPr>
            <w:r w:rsidRPr="00DD79E6">
              <w:rPr>
                <w:rFonts w:ascii="Wingdings" w:hAnsi="Wingdings" w:cs="Wingdings"/>
                <w:lang w:eastAsia="de-DE"/>
              </w:rPr>
              <w:t></w:t>
            </w: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Pr="004F1F7F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 w:rsidRPr="00DD79E6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DD79E6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Reinigungssystem 4-Stufig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Reinigungssystem wählbar</w:t>
            </w:r>
          </w:p>
          <w:p w:rsidR="00877DAA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</w:t>
            </w:r>
            <w:r>
              <w:rPr>
                <w:rFonts w:ascii="Arial Narrow" w:hAnsi="Arial Narrow"/>
                <w:sz w:val="22"/>
                <w:szCs w:val="22"/>
              </w:rPr>
              <w:t xml:space="preserve">Pulver          </w:t>
            </w: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F</w:t>
            </w:r>
            <w:r>
              <w:rPr>
                <w:rFonts w:ascii="Arial Narrow" w:hAnsi="Arial Narrow"/>
                <w:sz w:val="22"/>
                <w:szCs w:val="22"/>
              </w:rPr>
              <w:t>lüssig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Quereinschub   GN 1/1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Längseinschub GN 1/1, GN 2/1, BN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44057B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Einhängegestell für alle Grössen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Garraumgrösse Standard GN 2/1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84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Default="00877DAA" w:rsidP="0081429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Touch</w:t>
            </w:r>
            <w:r w:rsidR="00814294">
              <w:rPr>
                <w:rFonts w:ascii="Arial Narrow" w:hAnsi="Arial Narrow"/>
                <w:sz w:val="22"/>
                <w:szCs w:val="22"/>
              </w:rPr>
              <w:t>-B</w:t>
            </w:r>
            <w:r>
              <w:rPr>
                <w:rFonts w:ascii="Arial Narrow" w:hAnsi="Arial Narrow"/>
                <w:sz w:val="22"/>
                <w:szCs w:val="22"/>
              </w:rPr>
              <w:t xml:space="preserve">ildschirm </w:t>
            </w:r>
          </w:p>
        </w:tc>
        <w:tc>
          <w:tcPr>
            <w:tcW w:w="1273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877DAA" w:rsidRDefault="00877DAA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E18" w:rsidRPr="00CA7CA5" w:rsidTr="007C43A4">
        <w:trPr>
          <w:trHeight w:val="284"/>
        </w:trPr>
        <w:tc>
          <w:tcPr>
            <w:tcW w:w="675" w:type="dxa"/>
          </w:tcPr>
          <w:p w:rsidR="00EE6E18" w:rsidRPr="00CA7CA5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EE6E18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Energiezertifiziert nach ENAK</w:t>
            </w:r>
          </w:p>
        </w:tc>
        <w:tc>
          <w:tcPr>
            <w:tcW w:w="1273" w:type="dxa"/>
          </w:tcPr>
          <w:p w:rsidR="00EE6E18" w:rsidRDefault="00EE6E18" w:rsidP="00671DF2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EE6E18" w:rsidRDefault="00EE6E18" w:rsidP="00671DF2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E18" w:rsidRPr="00CA7CA5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E18" w:rsidRPr="00CA7CA5" w:rsidTr="007C43A4">
        <w:trPr>
          <w:trHeight w:val="284"/>
        </w:trPr>
        <w:tc>
          <w:tcPr>
            <w:tcW w:w="675" w:type="dxa"/>
          </w:tcPr>
          <w:p w:rsidR="00EE6E18" w:rsidRPr="00CA7CA5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EE6E18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Türbandung</w:t>
            </w:r>
          </w:p>
        </w:tc>
        <w:tc>
          <w:tcPr>
            <w:tcW w:w="1273" w:type="dxa"/>
          </w:tcPr>
          <w:p w:rsidR="00EE6E18" w:rsidRDefault="00EE6E18" w:rsidP="0044057B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>Rechts</w:t>
            </w:r>
          </w:p>
        </w:tc>
        <w:tc>
          <w:tcPr>
            <w:tcW w:w="1270" w:type="dxa"/>
          </w:tcPr>
          <w:p w:rsidR="00EE6E18" w:rsidRDefault="00EE6E18" w:rsidP="007C43A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Links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E18" w:rsidRPr="00CA7CA5" w:rsidRDefault="00EE6E18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877DAA" w:rsidRDefault="00877DAA" w:rsidP="00877DAA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877DAA" w:rsidRDefault="00877DAA" w:rsidP="00877DAA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877DAA" w:rsidRDefault="00877DAA" w:rsidP="00877DAA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2552"/>
        <w:gridCol w:w="3827"/>
      </w:tblGrid>
      <w:tr w:rsidR="00877DAA" w:rsidRPr="00CA7CA5" w:rsidTr="007C43A4">
        <w:trPr>
          <w:trHeight w:val="277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877DAA" w:rsidRPr="00CA7CA5" w:rsidRDefault="00877DAA" w:rsidP="007C43A4">
            <w:pPr>
              <w:tabs>
                <w:tab w:val="left" w:pos="3686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Zwischentotal: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295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Fabrikat:</w:t>
            </w:r>
          </w:p>
        </w:tc>
        <w:tc>
          <w:tcPr>
            <w:tcW w:w="2552" w:type="dxa"/>
            <w:tcBorders>
              <w:bottom w:val="dashSmallGap" w:sz="4" w:space="0" w:color="auto"/>
            </w:tcBorders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7DAA" w:rsidRPr="00CA7CA5" w:rsidTr="007C43A4">
        <w:trPr>
          <w:trHeight w:val="327"/>
        </w:trPr>
        <w:tc>
          <w:tcPr>
            <w:tcW w:w="675" w:type="dxa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Modell: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7DAA" w:rsidRPr="00CA7CA5" w:rsidRDefault="00877DAA" w:rsidP="007C43A4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877DAA" w:rsidRDefault="00877DAA" w:rsidP="00D258B3">
      <w:pPr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br w:type="page"/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877DAA" w:rsidTr="007C43A4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877DAA" w:rsidRDefault="00877DAA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877DAA" w:rsidRDefault="00877DAA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84565C" w:rsidRDefault="009156D4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9156D4" w:rsidRPr="009156D4" w:rsidRDefault="009156D4" w:rsidP="003D21EB">
      <w:pPr>
        <w:ind w:right="709"/>
        <w:rPr>
          <w:rFonts w:ascii="Arial Narrow" w:hAnsi="Arial Narrow" w:cs="Arial"/>
          <w:sz w:val="22"/>
          <w:szCs w:val="22"/>
        </w:rPr>
      </w:pP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>
        <w:rPr>
          <w:rFonts w:ascii="Arial Narrow" w:hAnsi="Arial Narrow" w:cs="Arial"/>
          <w:sz w:val="22"/>
          <w:szCs w:val="22"/>
        </w:rPr>
        <w:t xml:space="preserve"> im Hygiene-Glaspanel integriert.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Einfache, verständliche </w:t>
      </w:r>
      <w:r>
        <w:rPr>
          <w:rFonts w:ascii="Arial Narrow" w:hAnsi="Arial Narrow" w:cs="Arial"/>
          <w:b/>
          <w:sz w:val="22"/>
          <w:szCs w:val="22"/>
        </w:rPr>
        <w:t>Bedienerführung</w:t>
      </w:r>
      <w:r>
        <w:rPr>
          <w:rFonts w:ascii="Arial Narrow" w:hAnsi="Arial Narrow" w:cs="Arial"/>
          <w:sz w:val="22"/>
          <w:szCs w:val="22"/>
        </w:rPr>
        <w:t xml:space="preserve"> - bedienen und anzeigen in einem Element.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Temperatureingabe gradgenau</w:t>
      </w:r>
      <w:r>
        <w:rPr>
          <w:rFonts w:ascii="Arial Narrow" w:hAnsi="Arial Narrow" w:cs="Arial"/>
          <w:sz w:val="22"/>
          <w:szCs w:val="22"/>
          <w:lang w:val="de-DE"/>
        </w:rPr>
        <w:t xml:space="preserve"> von 30 °C bis 250 °C, Feuchtigkeit von 0 bis 100 % einstellbar.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>Aktives Klima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-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trockene und feuchte Hitze frei kombinierbar mit aktiver Be- und Entfeuchtung 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Heissluftklima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Mit der </w:t>
      </w:r>
      <w:r>
        <w:rPr>
          <w:rFonts w:ascii="Arial Narrow" w:hAnsi="Arial Narrow" w:cs="Arial"/>
          <w:b/>
          <w:sz w:val="22"/>
          <w:szCs w:val="22"/>
        </w:rPr>
        <w:t>CombiStep-Funktion</w:t>
      </w:r>
      <w:r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EcoMode</w:t>
      </w:r>
      <w:r>
        <w:rPr>
          <w:rFonts w:ascii="Arial Narrow" w:hAnsi="Arial Narrow" w:cs="Arial"/>
          <w:sz w:val="22"/>
          <w:szCs w:val="22"/>
        </w:rPr>
        <w:t xml:space="preserve"> für energieoptimierte Garprozesse wie Langzeitgaren und Schmoren 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5 </w:t>
      </w:r>
      <w:r>
        <w:rPr>
          <w:rFonts w:ascii="Arial Narrow" w:hAnsi="Arial Narrow" w:cs="Arial"/>
          <w:b/>
          <w:sz w:val="22"/>
          <w:szCs w:val="22"/>
        </w:rPr>
        <w:t xml:space="preserve">Lüftergeschwindigkeiten </w:t>
      </w:r>
      <w:r>
        <w:rPr>
          <w:rFonts w:ascii="Arial Narrow" w:hAnsi="Arial Narrow" w:cs="Arial"/>
          <w:sz w:val="22"/>
          <w:szCs w:val="22"/>
        </w:rPr>
        <w:t>plus Taktfunktion für perfekte, gleichmässige Gar- und Backergebnisse.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Lüfterrad mit Autoreversebetrieb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hohe Effektivität und getaktet für schonendes Garen.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>
        <w:rPr>
          <w:rFonts w:ascii="Arial Narrow" w:hAnsi="Arial Narrow" w:cs="Arial"/>
          <w:sz w:val="22"/>
          <w:szCs w:val="22"/>
          <w:lang w:val="de-DE"/>
        </w:rPr>
        <w:t>- automatisches Vorheizen und Halten auf der voreingestellten Temperatur.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Cool down-Funktion,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Startzeitvorwahl </w:t>
      </w:r>
      <w:r>
        <w:rPr>
          <w:rFonts w:ascii="Arial Narrow" w:hAnsi="Arial Narrow" w:cs="Arial"/>
          <w:sz w:val="22"/>
          <w:szCs w:val="22"/>
        </w:rPr>
        <w:t>und E/2-Funktion (Energiesparfunktion).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Automatische</w:t>
      </w:r>
      <w:r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Quantitätsanpassung </w:t>
      </w:r>
      <w:r>
        <w:rPr>
          <w:rFonts w:ascii="Arial Narrow" w:hAnsi="Arial Narrow" w:cs="Arial"/>
          <w:sz w:val="22"/>
          <w:szCs w:val="22"/>
        </w:rPr>
        <w:t>- AQA.</w:t>
      </w:r>
    </w:p>
    <w:p w:rsidR="00D258B3" w:rsidRDefault="00D258B3" w:rsidP="00D258B3">
      <w:pPr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Garraum-Sicherheitsdampfabsaugung</w:t>
      </w:r>
      <w:r>
        <w:rPr>
          <w:rFonts w:ascii="Arial Narrow" w:hAnsi="Arial Narrow" w:cs="Arial"/>
          <w:sz w:val="22"/>
          <w:szCs w:val="22"/>
        </w:rPr>
        <w:t xml:space="preserve"> SDA.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D258B3" w:rsidRDefault="00D258B3" w:rsidP="00D258B3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D258B3" w:rsidRDefault="00D258B3" w:rsidP="00D258B3">
      <w:pPr>
        <w:widowControl w:val="0"/>
        <w:numPr>
          <w:ilvl w:val="0"/>
          <w:numId w:val="3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</w:p>
    <w:p w:rsidR="00D258B3" w:rsidRDefault="00D258B3" w:rsidP="00D258B3">
      <w:pPr>
        <w:widowControl w:val="0"/>
        <w:numPr>
          <w:ilvl w:val="0"/>
          <w:numId w:val="3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D258B3" w:rsidRDefault="00D258B3" w:rsidP="00D258B3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0° bis 99 °C, Regelung von Garverläufen und Hinweis bei Fehlstechungen.</w:t>
      </w:r>
    </w:p>
    <w:p w:rsidR="00D258B3" w:rsidRDefault="00D258B3" w:rsidP="00D258B3">
      <w:pPr>
        <w:widowControl w:val="0"/>
        <w:numPr>
          <w:ilvl w:val="0"/>
          <w:numId w:val="3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Technischer Datenaustausch über USB-Schnittstelle.</w:t>
      </w:r>
    </w:p>
    <w:p w:rsidR="00D258B3" w:rsidRDefault="00D258B3" w:rsidP="00D258B3">
      <w:pPr>
        <w:numPr>
          <w:ilvl w:val="0"/>
          <w:numId w:val="3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Aufzeichnung von HACCP / LMHV Daten der letzten 300 Prozesse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Systemgestützter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D258B3" w:rsidRDefault="00D258B3" w:rsidP="00D258B3">
      <w:pPr>
        <w:numPr>
          <w:ilvl w:val="0"/>
          <w:numId w:val="3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 Betriebs-, Fehler- und Warnanzeigen.</w:t>
      </w:r>
    </w:p>
    <w:p w:rsidR="00D258B3" w:rsidRDefault="00D258B3" w:rsidP="00D258B3">
      <w:pPr>
        <w:numPr>
          <w:ilvl w:val="0"/>
          <w:numId w:val="3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>Standard-Kochparameter</w:t>
      </w:r>
      <w:r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>
        <w:rPr>
          <w:rFonts w:ascii="Arial Narrow" w:hAnsi="Arial Narrow" w:cs="Arial"/>
          <w:b/>
          <w:sz w:val="22"/>
          <w:szCs w:val="22"/>
        </w:rPr>
        <w:t>anpassbar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 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- </w:t>
      </w:r>
      <w:r>
        <w:rPr>
          <w:rFonts w:ascii="Arial Narrow" w:hAnsi="Arial Narrow" w:cs="Arial"/>
          <w:sz w:val="22"/>
          <w:szCs w:val="22"/>
          <w:lang w:val="de-DE"/>
        </w:rPr>
        <w:t>Wechselhinweis für Enthärtungssysteme für langfristige Werterhaltung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>
        <w:rPr>
          <w:rFonts w:ascii="Arial Narrow" w:hAnsi="Arial Narrow" w:cs="Arial"/>
          <w:sz w:val="22"/>
          <w:szCs w:val="22"/>
          <w:lang w:val="de-DE"/>
        </w:rPr>
        <w:t>mit voreingestellten Parametern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D258B3" w:rsidRDefault="00D258B3" w:rsidP="00D258B3">
      <w:pPr>
        <w:pStyle w:val="Listenabsatz"/>
        <w:numPr>
          <w:ilvl w:val="0"/>
          <w:numId w:val="3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>
        <w:rPr>
          <w:rFonts w:ascii="Arial Narrow" w:hAnsi="Arial Narrow" w:cs="Arial"/>
          <w:sz w:val="22"/>
          <w:szCs w:val="22"/>
          <w:lang w:val="de-DE"/>
        </w:rPr>
        <w:t>für laufenden Betrieb (rot), Ruhezustand (grün) und Haltephase (blau)</w:t>
      </w:r>
    </w:p>
    <w:p w:rsidR="0044057B" w:rsidRDefault="0044057B" w:rsidP="0044057B">
      <w:pPr>
        <w:pStyle w:val="Listenabsatz"/>
        <w:ind w:left="360" w:right="709"/>
        <w:rPr>
          <w:rFonts w:ascii="Arial Narrow" w:hAnsi="Arial Narrow" w:cs="Arial"/>
          <w:sz w:val="22"/>
          <w:szCs w:val="22"/>
          <w:lang w:val="de-DE"/>
        </w:rPr>
      </w:pPr>
    </w:p>
    <w:p w:rsidR="009156D4" w:rsidRDefault="009156D4" w:rsidP="003D21EB">
      <w:pPr>
        <w:widowControl w:val="0"/>
        <w:autoSpaceDE w:val="0"/>
        <w:autoSpaceDN w:val="0"/>
        <w:adjustRightInd w:val="0"/>
        <w:ind w:left="360"/>
        <w:rPr>
          <w:rFonts w:ascii="Arial Narrow" w:hAnsi="Arial Narrow" w:cs="Arial"/>
          <w:sz w:val="22"/>
          <w:szCs w:val="22"/>
          <w:lang w:val="de-DE"/>
        </w:rPr>
      </w:pPr>
    </w:p>
    <w:p w:rsidR="0044057B" w:rsidRPr="009156D4" w:rsidRDefault="0044057B" w:rsidP="00E40ACD">
      <w:pPr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br w:type="page"/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5E66F9" w:rsidTr="005D261A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</w:t>
            </w:r>
            <w:bookmarkStart w:id="0" w:name="_GoBack"/>
            <w:bookmarkEnd w:id="0"/>
            <w:r>
              <w:rPr>
                <w:rFonts w:ascii="Arial Narrow" w:hAnsi="Arial Narrow"/>
                <w:szCs w:val="22"/>
              </w:rPr>
              <w:t>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425C8D" w:rsidRPr="009156D4" w:rsidRDefault="00425C8D" w:rsidP="00D258B3">
      <w:p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 w:rsidRPr="00EA7CC9"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>
        <w:rPr>
          <w:rFonts w:ascii="Arial Narrow" w:hAnsi="Arial Narrow" w:cs="Arial"/>
          <w:sz w:val="22"/>
          <w:szCs w:val="22"/>
        </w:rPr>
        <w:t>zentralem Ablauf und Ablaufsieb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4 in 1 flexibles Einschubsystem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für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2/1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Längs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 1/1-</w:t>
      </w:r>
      <w:r w:rsidRPr="00984711">
        <w:rPr>
          <w:rFonts w:ascii="Arial Narrow" w:hAnsi="Arial Narrow" w:cs="Arial"/>
          <w:b/>
          <w:sz w:val="22"/>
          <w:szCs w:val="22"/>
          <w:lang w:val="de-DE"/>
        </w:rPr>
        <w:t>Quereinschub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, </w:t>
      </w:r>
    </w:p>
    <w:p w:rsidR="00F911DB" w:rsidRPr="009156D4" w:rsidRDefault="00F911DB" w:rsidP="00F911DB">
      <w:pPr>
        <w:widowControl w:val="0"/>
        <w:tabs>
          <w:tab w:val="left" w:pos="7938"/>
        </w:tabs>
        <w:autoSpaceDE w:val="0"/>
        <w:autoSpaceDN w:val="0"/>
        <w:adjustRightInd w:val="0"/>
        <w:ind w:left="283" w:right="1559"/>
        <w:rPr>
          <w:rFonts w:ascii="Arial Narrow" w:hAnsi="Arial Narrow" w:cs="Arial"/>
          <w:sz w:val="22"/>
          <w:szCs w:val="22"/>
          <w:lang w:val="de-DE"/>
        </w:rPr>
      </w:pPr>
      <w:r w:rsidRPr="005E5A59">
        <w:rPr>
          <w:rFonts w:ascii="Arial Narrow" w:hAnsi="Arial Narrow" w:cs="Arial"/>
          <w:b/>
          <w:sz w:val="22"/>
          <w:szCs w:val="22"/>
          <w:lang w:val="de-DE"/>
        </w:rPr>
        <w:t>GN1/1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Längseinschub </w:t>
      </w:r>
      <w:r>
        <w:rPr>
          <w:rFonts w:ascii="Arial Narrow" w:hAnsi="Arial Narrow" w:cs="Arial"/>
          <w:sz w:val="22"/>
          <w:szCs w:val="22"/>
          <w:lang w:val="de-DE"/>
        </w:rPr>
        <w:t xml:space="preserve">sowie </w:t>
      </w:r>
      <w:r>
        <w:rPr>
          <w:rFonts w:ascii="Arial Narrow" w:hAnsi="Arial Narrow" w:cs="Arial"/>
          <w:b/>
          <w:sz w:val="22"/>
          <w:szCs w:val="22"/>
          <w:lang w:val="de-DE"/>
        </w:rPr>
        <w:t>Backnorm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ED3EB7"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Infrarotverspiegelun</w:t>
      </w:r>
      <w:r>
        <w:rPr>
          <w:rFonts w:ascii="Arial Narrow" w:hAnsi="Arial Narrow" w:cs="Arial"/>
          <w:sz w:val="22"/>
          <w:szCs w:val="22"/>
          <w:lang w:val="de-DE"/>
        </w:rPr>
        <w:t>g für minimale Wärmeabstrahlung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Türdichtung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sz w:val="22"/>
          <w:szCs w:val="22"/>
          <w:lang w:val="de-DE"/>
        </w:rPr>
        <w:t xml:space="preserve"> und einfach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gesteckt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F911DB" w:rsidRPr="009156D4" w:rsidRDefault="00F911DB" w:rsidP="00F911DB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>
        <w:rPr>
          <w:rFonts w:ascii="Arial Narrow" w:hAnsi="Arial Narrow" w:cs="Arial"/>
          <w:sz w:val="22"/>
          <w:szCs w:val="22"/>
        </w:rPr>
        <w:t>-S</w:t>
      </w:r>
      <w:r w:rsidRPr="009156D4">
        <w:rPr>
          <w:rFonts w:ascii="Arial Narrow" w:hAnsi="Arial Narrow" w:cs="Arial"/>
          <w:sz w:val="22"/>
          <w:szCs w:val="22"/>
        </w:rPr>
        <w:t>ammelrinne.</w:t>
      </w:r>
    </w:p>
    <w:p w:rsidR="00F911DB" w:rsidRPr="009156D4" w:rsidRDefault="00F911DB" w:rsidP="00F911DB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 </w:t>
      </w:r>
      <w:r>
        <w:rPr>
          <w:rFonts w:ascii="Arial Narrow" w:hAnsi="Arial Narrow" w:cs="Arial"/>
          <w:sz w:val="22"/>
          <w:szCs w:val="22"/>
          <w:lang w:val="de-DE"/>
        </w:rPr>
        <w:t>Rückholautomatik und Wasserstopp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="00D258B3">
        <w:rPr>
          <w:rFonts w:ascii="Arial Narrow" w:hAnsi="Arial Narrow" w:cs="Arial"/>
          <w:sz w:val="22"/>
          <w:szCs w:val="22"/>
          <w:lang w:val="de-DE"/>
        </w:rPr>
        <w:t xml:space="preserve">zur </w:t>
      </w:r>
      <w:r w:rsidRPr="009156D4">
        <w:rPr>
          <w:rFonts w:ascii="Arial Narrow" w:hAnsi="Arial Narrow" w:cs="Arial"/>
          <w:sz w:val="22"/>
          <w:szCs w:val="22"/>
          <w:lang w:val="de-DE"/>
        </w:rPr>
        <w:t>flex</w:t>
      </w:r>
      <w:r>
        <w:rPr>
          <w:rFonts w:ascii="Arial Narrow" w:hAnsi="Arial Narrow" w:cs="Arial"/>
          <w:sz w:val="22"/>
          <w:szCs w:val="22"/>
          <w:lang w:val="de-DE"/>
        </w:rPr>
        <w:t>iblen Nutzung von GN-Behältern/ Rosten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F911DB" w:rsidRPr="009156D4" w:rsidRDefault="00F911DB" w:rsidP="00F911DB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</w:t>
      </w:r>
      <w:r>
        <w:rPr>
          <w:rFonts w:ascii="Arial Narrow" w:hAnsi="Arial Narrow" w:cs="Arial"/>
          <w:sz w:val="22"/>
          <w:szCs w:val="22"/>
          <w:lang w:val="de-DE"/>
        </w:rPr>
        <w:t>Kalt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Weichwasser - eigensicher nach </w:t>
      </w:r>
      <w:r>
        <w:rPr>
          <w:rFonts w:ascii="Arial Narrow" w:hAnsi="Arial Narrow" w:cs="Arial"/>
          <w:sz w:val="22"/>
          <w:szCs w:val="22"/>
          <w:lang w:val="de-DE"/>
        </w:rPr>
        <w:t>SVGW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F911DB" w:rsidRDefault="00F911DB" w:rsidP="00F911D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F911DB" w:rsidRPr="009156D4" w:rsidRDefault="00F911DB" w:rsidP="00F911D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F911DB" w:rsidRPr="009156D4" w:rsidRDefault="00F911DB" w:rsidP="00F911D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Eco-Autoclean – EAC in zwei Ausführungsvarianten für Pulver oder Flüssigreiniger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Programmbetrieb/Kochbuch</w:t>
      </w:r>
      <w:r w:rsidR="00E40ACD">
        <w:rPr>
          <w:rFonts w:ascii="Arial Narrow" w:hAnsi="Arial Narrow" w:cs="Arial"/>
          <w:sz w:val="22"/>
          <w:szCs w:val="22"/>
          <w:lang w:val="de-DE"/>
        </w:rPr>
        <w:t xml:space="preserve"> inkl. Favoriten und Kategorien</w:t>
      </w:r>
    </w:p>
    <w:p w:rsidR="00F911DB" w:rsidRPr="00B47742" w:rsidRDefault="00E40ACD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Sonderprogramme</w:t>
      </w:r>
    </w:p>
    <w:p w:rsidR="00F911DB" w:rsidRDefault="00E40ACD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Backen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Sous-vide in</w:t>
      </w:r>
      <w:r w:rsidR="00E40ACD">
        <w:rPr>
          <w:rFonts w:ascii="Arial Narrow" w:hAnsi="Arial Narrow" w:cs="Arial"/>
          <w:sz w:val="22"/>
          <w:szCs w:val="22"/>
          <w:lang w:val="de-DE"/>
        </w:rPr>
        <w:t>kl. Fühler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Programmspeicherfunktionen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Anschluss Energieoptimierungssystem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Wärmerückgewinnung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9E36C0"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Kombi-Kochen</w:t>
      </w:r>
    </w:p>
    <w:p w:rsidR="00F911DB" w:rsidRPr="009E36C0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9E36C0"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F911DB" w:rsidRPr="00B47742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Schiffsausführung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Bankettsysteme</w:t>
      </w:r>
    </w:p>
    <w:p w:rsidR="00F911DB" w:rsidRDefault="00F911DB" w:rsidP="00F911DB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GN-E</w:t>
      </w:r>
      <w:r w:rsidRPr="009156D4">
        <w:rPr>
          <w:rFonts w:ascii="Arial Narrow" w:hAnsi="Arial Narrow" w:cs="Arial"/>
          <w:sz w:val="22"/>
          <w:szCs w:val="22"/>
          <w:lang w:val="de-DE"/>
        </w:rPr>
        <w:t>inschubgestell</w:t>
      </w:r>
    </w:p>
    <w:p w:rsidR="00F911DB" w:rsidRPr="00BE3C92" w:rsidRDefault="00F911DB" w:rsidP="00F911DB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9156D4" w:rsidRDefault="009156D4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F911DB" w:rsidRDefault="00F911DB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D258B3">
      <w:footerReference w:type="default" r:id="rId8"/>
      <w:pgSz w:w="11906" w:h="16838"/>
      <w:pgMar w:top="709" w:right="424" w:bottom="1134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706" w:rsidRDefault="00545706">
      <w:r>
        <w:separator/>
      </w:r>
    </w:p>
  </w:endnote>
  <w:endnote w:type="continuationSeparator" w:id="0">
    <w:p w:rsidR="00545706" w:rsidRDefault="0054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D258B3" w:rsidRDefault="00090269" w:rsidP="00DE533C">
    <w:pPr>
      <w:pStyle w:val="Fuzeile"/>
      <w:rPr>
        <w:rFonts w:ascii="Arial Narrow" w:hAnsi="Arial Narrow"/>
        <w:sz w:val="18"/>
        <w:szCs w:val="22"/>
      </w:rPr>
    </w:pPr>
    <w:r w:rsidRPr="00D258B3"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10261172" wp14:editId="1F77FC43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4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258B3">
      <w:rPr>
        <w:rFonts w:ascii="Arial Narrow" w:hAnsi="Arial Narrow"/>
        <w:sz w:val="18"/>
        <w:szCs w:val="22"/>
      </w:rPr>
      <w:t>Version 0</w:t>
    </w:r>
    <w:r w:rsidR="00814294" w:rsidRPr="00D258B3">
      <w:rPr>
        <w:rFonts w:ascii="Arial Narrow" w:hAnsi="Arial Narrow"/>
        <w:sz w:val="18"/>
        <w:szCs w:val="22"/>
      </w:rPr>
      <w:t>5</w:t>
    </w:r>
    <w:r w:rsidR="00F911DB" w:rsidRPr="00D258B3">
      <w:rPr>
        <w:rFonts w:ascii="Arial Narrow" w:hAnsi="Arial Narrow"/>
        <w:sz w:val="18"/>
        <w:szCs w:val="22"/>
      </w:rPr>
      <w:t>/2024</w:t>
    </w:r>
    <w:r w:rsidRPr="00D258B3">
      <w:rPr>
        <w:rFonts w:ascii="Arial Narrow" w:hAnsi="Arial Narrow"/>
        <w:sz w:val="18"/>
        <w:szCs w:val="22"/>
      </w:rPr>
      <w:tab/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begin"/>
    </w:r>
    <w:r w:rsidRPr="00D258B3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separate"/>
    </w:r>
    <w:r w:rsidR="00E40ACD">
      <w:rPr>
        <w:rStyle w:val="Seitenzahl"/>
        <w:rFonts w:ascii="Arial Narrow" w:hAnsi="Arial Narrow"/>
        <w:noProof/>
        <w:sz w:val="18"/>
        <w:szCs w:val="22"/>
      </w:rPr>
      <w:t>2</w:t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end"/>
    </w:r>
    <w:r w:rsidRPr="00D258B3">
      <w:rPr>
        <w:rStyle w:val="Seitenzahl"/>
        <w:rFonts w:ascii="Arial Narrow" w:hAnsi="Arial Narrow"/>
        <w:sz w:val="18"/>
        <w:szCs w:val="22"/>
      </w:rPr>
      <w:t>/</w:t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begin"/>
    </w:r>
    <w:r w:rsidRPr="00D258B3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separate"/>
    </w:r>
    <w:r w:rsidR="00E40ACD">
      <w:rPr>
        <w:rStyle w:val="Seitenzahl"/>
        <w:rFonts w:ascii="Arial Narrow" w:hAnsi="Arial Narrow"/>
        <w:noProof/>
        <w:sz w:val="18"/>
        <w:szCs w:val="22"/>
      </w:rPr>
      <w:t>3</w:t>
    </w:r>
    <w:r w:rsidR="00355800" w:rsidRPr="00D258B3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706" w:rsidRDefault="00545706">
      <w:r>
        <w:separator/>
      </w:r>
    </w:p>
  </w:footnote>
  <w:footnote w:type="continuationSeparator" w:id="0">
    <w:p w:rsidR="00545706" w:rsidRDefault="0054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CCEAA2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75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44EC0"/>
    <w:rsid w:val="00054007"/>
    <w:rsid w:val="0006638D"/>
    <w:rsid w:val="000836A8"/>
    <w:rsid w:val="00090269"/>
    <w:rsid w:val="000A7A93"/>
    <w:rsid w:val="000B2ABA"/>
    <w:rsid w:val="000C2AB6"/>
    <w:rsid w:val="000C2D28"/>
    <w:rsid w:val="000C55BB"/>
    <w:rsid w:val="000F123F"/>
    <w:rsid w:val="00114E67"/>
    <w:rsid w:val="00125C8D"/>
    <w:rsid w:val="00134FE4"/>
    <w:rsid w:val="00187CE2"/>
    <w:rsid w:val="001A136B"/>
    <w:rsid w:val="001B0DEC"/>
    <w:rsid w:val="001B37E8"/>
    <w:rsid w:val="001B4AAE"/>
    <w:rsid w:val="001C5573"/>
    <w:rsid w:val="001F3153"/>
    <w:rsid w:val="0023457D"/>
    <w:rsid w:val="00235848"/>
    <w:rsid w:val="00243746"/>
    <w:rsid w:val="00243E5C"/>
    <w:rsid w:val="00245526"/>
    <w:rsid w:val="00266159"/>
    <w:rsid w:val="002677E8"/>
    <w:rsid w:val="00275835"/>
    <w:rsid w:val="00277CC2"/>
    <w:rsid w:val="00293978"/>
    <w:rsid w:val="002A4E1B"/>
    <w:rsid w:val="002D0EE8"/>
    <w:rsid w:val="002D7E33"/>
    <w:rsid w:val="002E6C77"/>
    <w:rsid w:val="00322E42"/>
    <w:rsid w:val="00323665"/>
    <w:rsid w:val="00337E1D"/>
    <w:rsid w:val="00340A29"/>
    <w:rsid w:val="00343EE9"/>
    <w:rsid w:val="00347561"/>
    <w:rsid w:val="003506A2"/>
    <w:rsid w:val="00355800"/>
    <w:rsid w:val="00363267"/>
    <w:rsid w:val="00374A1B"/>
    <w:rsid w:val="003A5854"/>
    <w:rsid w:val="003B0A93"/>
    <w:rsid w:val="003D0B62"/>
    <w:rsid w:val="003D0FDD"/>
    <w:rsid w:val="003D21EB"/>
    <w:rsid w:val="00422D6E"/>
    <w:rsid w:val="00425C8D"/>
    <w:rsid w:val="004374A0"/>
    <w:rsid w:val="0044057B"/>
    <w:rsid w:val="00440FCE"/>
    <w:rsid w:val="00461340"/>
    <w:rsid w:val="004637B4"/>
    <w:rsid w:val="0046523E"/>
    <w:rsid w:val="00465811"/>
    <w:rsid w:val="00471B98"/>
    <w:rsid w:val="00474F6C"/>
    <w:rsid w:val="00486CFA"/>
    <w:rsid w:val="00496FBF"/>
    <w:rsid w:val="004B37F1"/>
    <w:rsid w:val="004F4A94"/>
    <w:rsid w:val="004F4DF7"/>
    <w:rsid w:val="005256D1"/>
    <w:rsid w:val="00531C0C"/>
    <w:rsid w:val="0053376B"/>
    <w:rsid w:val="0054328C"/>
    <w:rsid w:val="00545706"/>
    <w:rsid w:val="00551E19"/>
    <w:rsid w:val="005561B0"/>
    <w:rsid w:val="00557F69"/>
    <w:rsid w:val="00566DEE"/>
    <w:rsid w:val="00576427"/>
    <w:rsid w:val="005768C4"/>
    <w:rsid w:val="005D29CD"/>
    <w:rsid w:val="005E249D"/>
    <w:rsid w:val="005E66F9"/>
    <w:rsid w:val="006215BA"/>
    <w:rsid w:val="0066343D"/>
    <w:rsid w:val="0067777F"/>
    <w:rsid w:val="00681EAB"/>
    <w:rsid w:val="00693E31"/>
    <w:rsid w:val="006A3567"/>
    <w:rsid w:val="006A4943"/>
    <w:rsid w:val="006D0796"/>
    <w:rsid w:val="006D2290"/>
    <w:rsid w:val="006E3ECF"/>
    <w:rsid w:val="006F51A3"/>
    <w:rsid w:val="006F5FBF"/>
    <w:rsid w:val="0074002B"/>
    <w:rsid w:val="00776538"/>
    <w:rsid w:val="007A3652"/>
    <w:rsid w:val="007F170C"/>
    <w:rsid w:val="00814294"/>
    <w:rsid w:val="0084565C"/>
    <w:rsid w:val="008718FF"/>
    <w:rsid w:val="00877DAA"/>
    <w:rsid w:val="00883766"/>
    <w:rsid w:val="008A1009"/>
    <w:rsid w:val="008B2195"/>
    <w:rsid w:val="008B3E60"/>
    <w:rsid w:val="008C41A3"/>
    <w:rsid w:val="008D25F5"/>
    <w:rsid w:val="008D2A43"/>
    <w:rsid w:val="008D48C9"/>
    <w:rsid w:val="008E1661"/>
    <w:rsid w:val="008E4ACA"/>
    <w:rsid w:val="00911C7F"/>
    <w:rsid w:val="009156D4"/>
    <w:rsid w:val="009466F3"/>
    <w:rsid w:val="00984711"/>
    <w:rsid w:val="0099734B"/>
    <w:rsid w:val="009E56BB"/>
    <w:rsid w:val="00A2462F"/>
    <w:rsid w:val="00A31C0F"/>
    <w:rsid w:val="00A374D2"/>
    <w:rsid w:val="00A60AE6"/>
    <w:rsid w:val="00A95C92"/>
    <w:rsid w:val="00A97A53"/>
    <w:rsid w:val="00AB5309"/>
    <w:rsid w:val="00AD54A7"/>
    <w:rsid w:val="00AD6178"/>
    <w:rsid w:val="00AE01C2"/>
    <w:rsid w:val="00B031A6"/>
    <w:rsid w:val="00B1523F"/>
    <w:rsid w:val="00B340BB"/>
    <w:rsid w:val="00B357FB"/>
    <w:rsid w:val="00B47742"/>
    <w:rsid w:val="00B627A2"/>
    <w:rsid w:val="00B66027"/>
    <w:rsid w:val="00B75B3F"/>
    <w:rsid w:val="00B846D3"/>
    <w:rsid w:val="00B858A9"/>
    <w:rsid w:val="00B926FB"/>
    <w:rsid w:val="00B9457C"/>
    <w:rsid w:val="00BA079F"/>
    <w:rsid w:val="00BE265B"/>
    <w:rsid w:val="00BE7A44"/>
    <w:rsid w:val="00BF203F"/>
    <w:rsid w:val="00C2196E"/>
    <w:rsid w:val="00C72EF2"/>
    <w:rsid w:val="00CA2128"/>
    <w:rsid w:val="00CA7CA5"/>
    <w:rsid w:val="00CB30A6"/>
    <w:rsid w:val="00CE0954"/>
    <w:rsid w:val="00CE3FF3"/>
    <w:rsid w:val="00CF151E"/>
    <w:rsid w:val="00D13C6F"/>
    <w:rsid w:val="00D21854"/>
    <w:rsid w:val="00D258B3"/>
    <w:rsid w:val="00D27455"/>
    <w:rsid w:val="00D330E7"/>
    <w:rsid w:val="00D77CF8"/>
    <w:rsid w:val="00DC15DB"/>
    <w:rsid w:val="00DC3266"/>
    <w:rsid w:val="00DE0BA0"/>
    <w:rsid w:val="00DE533C"/>
    <w:rsid w:val="00DF2E0F"/>
    <w:rsid w:val="00E068FD"/>
    <w:rsid w:val="00E201B4"/>
    <w:rsid w:val="00E40ACD"/>
    <w:rsid w:val="00E51760"/>
    <w:rsid w:val="00E52DBF"/>
    <w:rsid w:val="00EA533F"/>
    <w:rsid w:val="00EB1FC8"/>
    <w:rsid w:val="00EC1141"/>
    <w:rsid w:val="00ED39ED"/>
    <w:rsid w:val="00ED5051"/>
    <w:rsid w:val="00EE249A"/>
    <w:rsid w:val="00EE6E18"/>
    <w:rsid w:val="00F07C35"/>
    <w:rsid w:val="00F165D2"/>
    <w:rsid w:val="00F21F3D"/>
    <w:rsid w:val="00F326D1"/>
    <w:rsid w:val="00F61507"/>
    <w:rsid w:val="00F663F9"/>
    <w:rsid w:val="00F745FE"/>
    <w:rsid w:val="00F777CD"/>
    <w:rsid w:val="00F911DB"/>
    <w:rsid w:val="00F94E54"/>
    <w:rsid w:val="00FA7A4A"/>
    <w:rsid w:val="00FC25C4"/>
    <w:rsid w:val="00FD4649"/>
    <w:rsid w:val="00FE0B1C"/>
    <w:rsid w:val="00FE1305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63865E31-ABED-4D89-84FB-1FBC3AB4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E2F76-DC48-4AD9-96F1-58D12AFE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20</cp:revision>
  <cp:lastPrinted>2017-04-05T08:48:00Z</cp:lastPrinted>
  <dcterms:created xsi:type="dcterms:W3CDTF">2017-04-03T14:20:00Z</dcterms:created>
  <dcterms:modified xsi:type="dcterms:W3CDTF">2024-05-22T14:28:00Z</dcterms:modified>
</cp:coreProperties>
</file>